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D6" w:rsidRPr="003905D6" w:rsidRDefault="003905D6" w:rsidP="003905D6">
      <w:pPr>
        <w:pStyle w:val="a4"/>
        <w:shd w:val="clear" w:color="auto" w:fill="FFFFFF"/>
        <w:jc w:val="center"/>
        <w:rPr>
          <w:sz w:val="28"/>
          <w:szCs w:val="28"/>
        </w:rPr>
      </w:pPr>
      <w:r w:rsidRPr="003905D6">
        <w:rPr>
          <w:rStyle w:val="a3"/>
          <w:rFonts w:ascii="Open Sans" w:hAnsi="Open Sans" w:cs="Helvetica"/>
          <w:sz w:val="28"/>
          <w:szCs w:val="28"/>
        </w:rPr>
        <w:t>ЧТО ДЕЛАТЬ, ЕСЛИ ВЫ ПОЛУЧИЛИ ПРЕДОСТЕРЕЖЕНИЕ О НЕДОПУСТИМОСТИ НАРУШЕНИЯ ОБЯЗАТЕЛЬНЫХ ТРЕБОВАНИЙ?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 xml:space="preserve">Администрация </w:t>
      </w:r>
      <w:proofErr w:type="spellStart"/>
      <w:r>
        <w:rPr>
          <w:color w:val="3C3C3C"/>
          <w:sz w:val="28"/>
          <w:szCs w:val="28"/>
        </w:rPr>
        <w:t>Юрьевецкого</w:t>
      </w:r>
      <w:proofErr w:type="spellEnd"/>
      <w:r w:rsidRPr="007E1296">
        <w:rPr>
          <w:color w:val="3C3C3C"/>
          <w:sz w:val="28"/>
          <w:szCs w:val="28"/>
        </w:rPr>
        <w:t xml:space="preserve"> муниципального района Ивановской области информирует юридических лиц и индивидуальных предпринимателей, о том, что с 1 января 2017 го</w:t>
      </w:r>
      <w:bookmarkStart w:id="0" w:name="_GoBack"/>
      <w:bookmarkEnd w:id="0"/>
      <w:r w:rsidRPr="007E1296">
        <w:rPr>
          <w:color w:val="3C3C3C"/>
          <w:sz w:val="28"/>
          <w:szCs w:val="28"/>
        </w:rPr>
        <w:t xml:space="preserve">да вступили в силу изменения, внесенные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294-ФЗ), </w:t>
      </w:r>
      <w:proofErr w:type="gramStart"/>
      <w:r w:rsidRPr="007E1296">
        <w:rPr>
          <w:color w:val="3C3C3C"/>
          <w:sz w:val="28"/>
          <w:szCs w:val="28"/>
        </w:rPr>
        <w:t>касающиеся</w:t>
      </w:r>
      <w:proofErr w:type="gramEnd"/>
      <w:r w:rsidRPr="007E1296">
        <w:rPr>
          <w:color w:val="3C3C3C"/>
          <w:sz w:val="28"/>
          <w:szCs w:val="28"/>
        </w:rPr>
        <w:t xml:space="preserve"> в том числе организации и проведения мероприятий, направленных на профилактику нарушений обязательных требований. Одним из таких мероприятий является вынесение предостережения хозяйствующему субъекту о недопустимости нарушения обязательных требований.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Одним из основных направлений профилактики нарушения обязательных требований непосредственно юридических лиц и индивидуальных предпринимателей касается выдача предостережения о недопустимости нарушения обязательных требований. Это новый документ для хозяйствующих субъектов, требующий дополнительного внимания. 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rStyle w:val="a3"/>
          <w:color w:val="3C3C3C"/>
          <w:sz w:val="28"/>
          <w:szCs w:val="28"/>
        </w:rPr>
        <w:t>Кто и в каких случаях может вынести предостережение?</w:t>
      </w:r>
      <w:r w:rsidRPr="007E1296">
        <w:rPr>
          <w:color w:val="3C3C3C"/>
          <w:sz w:val="28"/>
          <w:szCs w:val="28"/>
        </w:rPr>
        <w:t> 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proofErr w:type="gramStart"/>
      <w:r w:rsidRPr="007E1296">
        <w:rPr>
          <w:color w:val="3C3C3C"/>
          <w:sz w:val="28"/>
          <w:szCs w:val="28"/>
        </w:rPr>
        <w:t>Согласно п. 5 ст. 8.2 Федерального закона N 294-ФЗ предостережение о недопустимости нарушения обязательных требований (далее - предостережение) объявляется органом контроля юридическому лицу или индивидуальному предпринимателю в следующем случае: при наличии у органа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</w:t>
      </w:r>
      <w:proofErr w:type="gramEnd"/>
      <w:r w:rsidRPr="007E1296">
        <w:rPr>
          <w:color w:val="3C3C3C"/>
          <w:sz w:val="28"/>
          <w:szCs w:val="28"/>
        </w:rPr>
        <w:t xml:space="preserve"> в поступивших обращениях и заявлениях, информации от органов государственной власти или местного самоуправления, из средств массовой информации.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Но при наличии указанных сведений контролирующий орган вынесет предостережение только при выполнении следующих условий: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если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РФ, безопасности государства, привело к возникновению чрезвычайных ситуаций природного и техногенного характера либо создало непосредственную угрозу указанных последствий;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lastRenderedPageBreak/>
        <w:t>- если юридическое лицо, индивидуальный предприниматель ранее не привлекались к ответственности за нарушение соответствующих требований.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Предостережение выносится при наличии сведений о возможности (угрозе) нарушения требований законодательства или непосредственно о нарушениях, не причинивших какого-либо вреда и не создавших угрозу причинения данного вреда, а также, если хозяйствующий субъект ранее не был привлечен к ответственности. Если контролирующий орган получил соответствующие сведения о нарушениях, но не выполняются условия для направления предостережения, то в отношении данного субъекта будет проведена внеплановая проверка.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утверждены Постановлением Правительства РФ от 10.02.2017 N 166, которое вступило в силу 22 февраля 2017 года.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Начнем с того, что вынести решение о направлении предостережения вправе следующие должностные лица контролирующего органа: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руководитель;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заместитель руководителя;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иное уполномоченное приказом должностное лицо органа государственного контроля (надзора), органа муниципального контроля.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Для вынесения и направления предостережения у контролирующего органа есть 30 дней на получение приведенных выше сведений, если иной срок не установлен административными регламентами осуществления соответствующих видов государственного контроля (надзора), муниципального контроля.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proofErr w:type="gramStart"/>
      <w:r w:rsidRPr="007E1296">
        <w:rPr>
          <w:color w:val="3C3C3C"/>
          <w:sz w:val="28"/>
          <w:szCs w:val="28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названных требований.</w:t>
      </w:r>
      <w:proofErr w:type="gramEnd"/>
      <w:r w:rsidRPr="007E1296">
        <w:rPr>
          <w:color w:val="3C3C3C"/>
          <w:sz w:val="28"/>
          <w:szCs w:val="28"/>
        </w:rPr>
        <w:t xml:space="preserve"> При объявлении указанного предостережения юридическому лицу или индивидуальному предпринимателю предлагается принять меры по обеспечению соблюдения обязательных требований и уведомить об этом в установленный в таком предостережении срок орган контроля.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Предостережение не может содержать требования о предоставлении юридическим лицом, индивидуальным предпринимателем сведений и документов.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lastRenderedPageBreak/>
        <w:t>Предостережение может быть направлено в адрес хозяйствующего субъекта двумя способами: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в бумажном виде заказным почтовым отправлением с уведомлением о вручении;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иным доступным для юридического лица, индивидуального предпринимателя способом.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proofErr w:type="gramStart"/>
      <w:r w:rsidRPr="007E1296">
        <w:rPr>
          <w:color w:val="3C3C3C"/>
          <w:sz w:val="28"/>
          <w:szCs w:val="28"/>
        </w:rPr>
        <w:t>В данном случае под иным способом понимается направление предостережения в виде электронного документа, подписанного усиленной квалифицированной электронной подписью с использованием Интернета, в том числе по адресу электронной почты юридического лица (индивидуального предпринимателя), указанному в ЕГРЮЛ (ЕГРИП), либо опубликованному на официальном сайте юридического лица (индивидуального предпринимателя) в составе информации, размещение которой является обязательным в соответствии с законодательством РФ, либо размещенному через</w:t>
      </w:r>
      <w:proofErr w:type="gramEnd"/>
      <w:r w:rsidRPr="007E1296">
        <w:rPr>
          <w:color w:val="3C3C3C"/>
          <w:sz w:val="28"/>
          <w:szCs w:val="28"/>
        </w:rPr>
        <w:t xml:space="preserve"> Единый портал государственных и муниципальных услуг. 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rStyle w:val="a3"/>
          <w:color w:val="3C3C3C"/>
          <w:sz w:val="28"/>
          <w:szCs w:val="28"/>
        </w:rPr>
        <w:t>Что делать при получении предостережения?</w:t>
      </w:r>
      <w:r w:rsidRPr="007E1296">
        <w:rPr>
          <w:color w:val="3C3C3C"/>
          <w:sz w:val="28"/>
          <w:szCs w:val="28"/>
        </w:rPr>
        <w:t> 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Получив такое предостережение, юридическое лицо или индивидуальный предприниматель должны его рассмотреть, игнорировать его не рекомендуется. Каких-либо правил рассмотрения предостережения не установлено.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Получив такое предостережение, хозяйствующий субъект должен направить в орган надзора возражения или уведомление об исполнении предостережения в установленный срок и одним из указанных способов.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 xml:space="preserve">Заметим, что результаты рассмотрения возражений и уведомления будут использоваться контролирующими органами для целей организации и проведения мероприятий по профилактике нарушения обязательных требований, совершенствования применения </w:t>
      </w:r>
      <w:proofErr w:type="gramStart"/>
      <w:r w:rsidRPr="007E1296">
        <w:rPr>
          <w:color w:val="3C3C3C"/>
          <w:sz w:val="28"/>
          <w:szCs w:val="28"/>
        </w:rPr>
        <w:t>риск-ориентированного</w:t>
      </w:r>
      <w:proofErr w:type="gramEnd"/>
      <w:r w:rsidRPr="007E1296">
        <w:rPr>
          <w:color w:val="3C3C3C"/>
          <w:sz w:val="28"/>
          <w:szCs w:val="28"/>
        </w:rPr>
        <w:t xml:space="preserve"> подхода при организации государственного контроля (надзора) и иных целей, не связанных с ограничением прав и свобод юридических лиц и индивидуальных предпринимателей. 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rStyle w:val="a3"/>
          <w:color w:val="3C3C3C"/>
          <w:sz w:val="28"/>
          <w:szCs w:val="28"/>
        </w:rPr>
        <w:t>Если есть возражения.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В случае несогласия юридического лица или индивидуального предпринимателя с вынесением предостережения в орган контроля, направивший предостережение, представляются возражения. Формы возражения не устанавливаются, но предусмотрен перечень сведений, которые должны в нем содержаться: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proofErr w:type="gramStart"/>
      <w:r w:rsidRPr="007E1296">
        <w:rPr>
          <w:color w:val="3C3C3C"/>
          <w:sz w:val="28"/>
          <w:szCs w:val="28"/>
        </w:rPr>
        <w:t>- наименование юридического лица, фамилия, имя, отчество (при наличии) индивидуального предпринимателя;</w:t>
      </w:r>
      <w:proofErr w:type="gramEnd"/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ИНН юридического лица, индивидуального предпринимателя;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lastRenderedPageBreak/>
        <w:t>- дата и номер предостережения, направленного в адрес юридического лица, индивидуального предпринимателя;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Способ представления возражений может быть различным: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в бумажном виде почтовым отправлением;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контроля;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иными указанными в предостережении способами.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Данные возражения будут рассмотрены органом контроля, который даст ответ в течение 20 рабочих дней со дня их получения. Порядок направления ответа аналогичен порядку направления предостережения. Дальнейшие действия субъекта будут зависеть от полученного ответа. 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rStyle w:val="a3"/>
          <w:color w:val="3C3C3C"/>
          <w:sz w:val="28"/>
          <w:szCs w:val="28"/>
        </w:rPr>
        <w:t>Если возражений нет.</w:t>
      </w:r>
      <w:r w:rsidRPr="007E1296">
        <w:rPr>
          <w:color w:val="3C3C3C"/>
          <w:sz w:val="28"/>
          <w:szCs w:val="28"/>
        </w:rPr>
        <w:t> 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При отсутствии возражений юридическое лицо, индивидуальный предприниматель в отраженный в предостережении срок должны направить в орган контроля уведомление о его исполнении. Формы уведомления также не устанавливается, но предусмотрен обязательный перечень сведений, которые надо указать: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proofErr w:type="gramStart"/>
      <w:r w:rsidRPr="007E1296">
        <w:rPr>
          <w:color w:val="3C3C3C"/>
          <w:sz w:val="28"/>
          <w:szCs w:val="28"/>
        </w:rPr>
        <w:t>- наименование юридического лица, фамилия, имя, отчество (при наличии) индивидуального предпринимателя;</w:t>
      </w:r>
      <w:proofErr w:type="gramEnd"/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ИНН юридического лица, индивидуального предпринимателя;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дата и номер предостережения, направленного в адрес юридического лица, индивидуального предпринимателя;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-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 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rStyle w:val="a3"/>
          <w:color w:val="3C3C3C"/>
          <w:sz w:val="28"/>
          <w:szCs w:val="28"/>
        </w:rPr>
        <w:t>Обратите внимание!</w:t>
      </w:r>
      <w:r w:rsidRPr="007E1296">
        <w:rPr>
          <w:color w:val="3C3C3C"/>
          <w:sz w:val="28"/>
          <w:szCs w:val="28"/>
        </w:rPr>
        <w:t> 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t>В предостережении указывается срок для направления юридическим лицом, индивидуальным предпринимателем уведомления о его исполнении - не менее 60 дней со дня направления предостережения.</w:t>
      </w:r>
    </w:p>
    <w:p w:rsidR="007E1296" w:rsidRPr="007E1296" w:rsidRDefault="007E1296" w:rsidP="007E1296">
      <w:pPr>
        <w:pStyle w:val="a4"/>
        <w:shd w:val="clear" w:color="auto" w:fill="FFFFFF"/>
        <w:jc w:val="both"/>
        <w:rPr>
          <w:color w:val="3C3C3C"/>
          <w:sz w:val="28"/>
          <w:szCs w:val="28"/>
        </w:rPr>
      </w:pPr>
      <w:r w:rsidRPr="007E1296">
        <w:rPr>
          <w:color w:val="3C3C3C"/>
          <w:sz w:val="28"/>
          <w:szCs w:val="28"/>
        </w:rPr>
        <w:lastRenderedPageBreak/>
        <w:t>Уведомление можно направить приведенными выше способами: в бумажном или электронном виде.</w:t>
      </w:r>
    </w:p>
    <w:p w:rsidR="005F3440" w:rsidRPr="007E1296" w:rsidRDefault="003905D6">
      <w:pPr>
        <w:rPr>
          <w:rFonts w:ascii="Times New Roman" w:hAnsi="Times New Roman" w:cs="Times New Roman"/>
          <w:sz w:val="28"/>
          <w:szCs w:val="28"/>
        </w:rPr>
      </w:pPr>
    </w:p>
    <w:sectPr w:rsidR="005F3440" w:rsidRPr="007E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96"/>
    <w:rsid w:val="00092E1B"/>
    <w:rsid w:val="003905D6"/>
    <w:rsid w:val="007E1296"/>
    <w:rsid w:val="00E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296"/>
    <w:rPr>
      <w:b/>
      <w:bCs/>
    </w:rPr>
  </w:style>
  <w:style w:type="paragraph" w:styleId="a4">
    <w:name w:val="Normal (Web)"/>
    <w:basedOn w:val="a"/>
    <w:uiPriority w:val="99"/>
    <w:semiHidden/>
    <w:unhideWhenUsed/>
    <w:rsid w:val="007E12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296"/>
    <w:rPr>
      <w:b/>
      <w:bCs/>
    </w:rPr>
  </w:style>
  <w:style w:type="paragraph" w:styleId="a4">
    <w:name w:val="Normal (Web)"/>
    <w:basedOn w:val="a"/>
    <w:uiPriority w:val="99"/>
    <w:semiHidden/>
    <w:unhideWhenUsed/>
    <w:rsid w:val="007E12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7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5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7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Тютин</dc:creator>
  <cp:lastModifiedBy>Николай Тютин</cp:lastModifiedBy>
  <cp:revision>2</cp:revision>
  <dcterms:created xsi:type="dcterms:W3CDTF">2019-11-15T12:25:00Z</dcterms:created>
  <dcterms:modified xsi:type="dcterms:W3CDTF">2019-11-15T12:27:00Z</dcterms:modified>
</cp:coreProperties>
</file>