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Pr="006242E3" w:rsidRDefault="003902B2" w:rsidP="003902B2">
      <w:pPr>
        <w:jc w:val="right"/>
        <w:rPr>
          <w:rFonts w:ascii="Times New Roman" w:hAnsi="Times New Roman" w:cs="Times New Roman"/>
          <w:b/>
          <w:sz w:val="28"/>
          <w:szCs w:val="28"/>
          <w:u w:val="single"/>
        </w:rPr>
      </w:pPr>
    </w:p>
    <w:p w:rsidR="003902B2" w:rsidRDefault="00C014D1" w:rsidP="003902B2">
      <w:pPr>
        <w:jc w:val="cente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63pt;margin-top:-36pt;width:45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PDwAIAALg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" o:allowincell="f" filled="f" stroked="f">
            <v:textbox>
              <w:txbxContent>
                <w:p w:rsidR="003902B2" w:rsidRDefault="003902B2" w:rsidP="003902B2"/>
              </w:txbxContent>
            </v:textbox>
          </v:shape>
        </w:pict>
      </w:r>
      <w:r>
        <w:rPr>
          <w:noProof/>
          <w:lang w:eastAsia="ru-RU"/>
        </w:rPr>
        <w:pict>
          <v:group id="Полотно 2" o:spid="_x0000_s1028" editas="canvas" style="position:absolute;left:0;text-align:left;margin-left:212.45pt;margin-top:0;width:66.55pt;height:54pt;z-index:-251657216"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
              <v:fill o:detectmouseclick="t"/>
              <v:path o:connecttype="none"/>
            </v:shape>
          </v:group>
        </w:pict>
      </w:r>
    </w:p>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3902B2" w:rsidRDefault="00B17F10" w:rsidP="003902B2">
      <w:pPr>
        <w:pStyle w:val="a3"/>
        <w:ind w:left="708"/>
        <w:jc w:val="both"/>
        <w:rPr>
          <w:rFonts w:ascii="Times New Roman" w:hAnsi="Times New Roman" w:cs="Times New Roman"/>
          <w:sz w:val="24"/>
          <w:szCs w:val="24"/>
        </w:rPr>
      </w:pPr>
      <w:r w:rsidRPr="00B17F10">
        <w:rPr>
          <w:rFonts w:ascii="Times New Roman" w:hAnsi="Times New Roman" w:cs="Times New Roman"/>
          <w:u w:val="single"/>
        </w:rPr>
        <w:t>28.10.</w:t>
      </w:r>
      <w:r w:rsidR="003902B2" w:rsidRPr="00B17F10">
        <w:rPr>
          <w:rFonts w:ascii="Times New Roman" w:hAnsi="Times New Roman" w:cs="Times New Roman"/>
          <w:u w:val="single"/>
        </w:rPr>
        <w:t>2021</w:t>
      </w:r>
      <w:r>
        <w:rPr>
          <w:rFonts w:ascii="Times New Roman" w:hAnsi="Times New Roman" w:cs="Times New Roman"/>
          <w:u w:val="single"/>
        </w:rPr>
        <w:t>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Pr>
          <w:rFonts w:ascii="Times New Roman" w:hAnsi="Times New Roman" w:cs="Times New Roman"/>
        </w:rPr>
        <w:t xml:space="preserve">                          </w:t>
      </w:r>
      <w:r w:rsidRPr="00B17F10">
        <w:rPr>
          <w:rFonts w:ascii="Times New Roman" w:hAnsi="Times New Roman" w:cs="Times New Roman"/>
          <w:u w:val="single"/>
        </w:rPr>
        <w:t>№ 93</w:t>
      </w:r>
      <w:r w:rsidR="003902B2" w:rsidRPr="00B17F10">
        <w:rPr>
          <w:rFonts w:ascii="Times New Roman" w:hAnsi="Times New Roman" w:cs="Times New Roman"/>
          <w:u w:val="single"/>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xml:space="preserve">      </w:t>
      </w:r>
    </w:p>
    <w:p w:rsidR="00B17F10" w:rsidRDefault="00B17F10" w:rsidP="0066329B">
      <w:pPr>
        <w:pStyle w:val="a3"/>
        <w:jc w:val="center"/>
        <w:rPr>
          <w:rFonts w:ascii="Times New Roman" w:hAnsi="Times New Roman" w:cs="Times New Roman"/>
          <w:b/>
          <w:sz w:val="24"/>
          <w:szCs w:val="24"/>
        </w:rPr>
      </w:pPr>
    </w:p>
    <w:p w:rsidR="003902B2" w:rsidRPr="0066329B" w:rsidRDefault="0066329B" w:rsidP="0066329B">
      <w:pPr>
        <w:pStyle w:val="a3"/>
        <w:jc w:val="center"/>
        <w:rPr>
          <w:rFonts w:ascii="Times New Roman" w:hAnsi="Times New Roman" w:cs="Times New Roman"/>
          <w:b/>
          <w:sz w:val="24"/>
          <w:szCs w:val="24"/>
        </w:rPr>
      </w:pPr>
      <w:r w:rsidRPr="0066329B">
        <w:rPr>
          <w:rFonts w:ascii="Times New Roman" w:hAnsi="Times New Roman" w:cs="Times New Roman"/>
          <w:b/>
          <w:sz w:val="24"/>
          <w:szCs w:val="24"/>
        </w:rPr>
        <w:t>Об утверждении Положения</w:t>
      </w:r>
      <w:r w:rsidRPr="0066329B">
        <w:rPr>
          <w:rFonts w:ascii="Times New Roman" w:hAnsi="Times New Roman"/>
          <w:b/>
          <w:sz w:val="24"/>
          <w:szCs w:val="24"/>
          <w:lang w:eastAsia="ru-RU"/>
        </w:rPr>
        <w:t xml:space="preserve"> о муниципальном жилищном контроле на территории Юрьевецкого муниципального района Ивановской области</w:t>
      </w:r>
    </w:p>
    <w:p w:rsidR="00D31213" w:rsidRPr="00D31213" w:rsidRDefault="00D31213" w:rsidP="00D31213">
      <w:pPr>
        <w:pStyle w:val="a3"/>
        <w:jc w:val="center"/>
        <w:rPr>
          <w:rFonts w:ascii="Times New Roman" w:hAnsi="Times New Roman" w:cs="Times New Roman"/>
          <w:sz w:val="24"/>
          <w:szCs w:val="24"/>
        </w:rPr>
      </w:pPr>
      <w:r w:rsidRPr="00D31213">
        <w:rPr>
          <w:rFonts w:ascii="Times New Roman" w:hAnsi="Times New Roman" w:cs="Times New Roman"/>
          <w:sz w:val="24"/>
          <w:szCs w:val="24"/>
        </w:rPr>
        <w:t>(в редакции от 22.02.2022 №115</w:t>
      </w:r>
      <w:r w:rsidR="009965B4">
        <w:rPr>
          <w:rFonts w:ascii="Times New Roman" w:hAnsi="Times New Roman" w:cs="Times New Roman"/>
          <w:sz w:val="24"/>
          <w:szCs w:val="24"/>
        </w:rPr>
        <w:t>, от 05.09.2022 № 163</w:t>
      </w:r>
      <w:r w:rsidRPr="00D31213">
        <w:rPr>
          <w:rFonts w:ascii="Times New Roman" w:hAnsi="Times New Roman" w:cs="Times New Roman"/>
          <w:sz w:val="24"/>
          <w:szCs w:val="24"/>
        </w:rPr>
        <w:t>)</w:t>
      </w:r>
    </w:p>
    <w:p w:rsidR="0066329B" w:rsidRDefault="0066329B" w:rsidP="003902B2">
      <w:pPr>
        <w:pStyle w:val="a3"/>
        <w:ind w:firstLine="708"/>
        <w:jc w:val="both"/>
        <w:rPr>
          <w:rFonts w:ascii="Times New Roman" w:hAnsi="Times New Roman" w:cs="Times New Roman"/>
          <w:sz w:val="24"/>
          <w:szCs w:val="24"/>
        </w:rPr>
      </w:pPr>
    </w:p>
    <w:p w:rsidR="00C40C4F" w:rsidRDefault="003902B2" w:rsidP="003902B2">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В соответствии со статьей 20 Жилищного кодекса Российской Федерации, Федеральным законом от 6 октября 2003 года N 131-ФЗ «Об общих принципах организации местного самоуправления в Российской Федерации», Федеральным законом от 31.07.2020 N 248-ФЗ «О государственном контроле (надзоре) и муниципальном контроле в Российской Федерации», руководствуясь Уставом </w:t>
      </w:r>
      <w:r w:rsidR="00A57F2F">
        <w:rPr>
          <w:rFonts w:ascii="Times New Roman" w:hAnsi="Times New Roman" w:cs="Times New Roman"/>
          <w:sz w:val="24"/>
          <w:szCs w:val="24"/>
        </w:rPr>
        <w:t>Юрьевецкого муниципального</w:t>
      </w:r>
      <w:r w:rsidRPr="003902B2">
        <w:rPr>
          <w:rFonts w:ascii="Times New Roman" w:hAnsi="Times New Roman" w:cs="Times New Roman"/>
          <w:sz w:val="24"/>
          <w:szCs w:val="24"/>
        </w:rPr>
        <w:t xml:space="preserve"> района </w:t>
      </w:r>
      <w:r>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w:t>
      </w:r>
      <w:r w:rsidR="0066329B">
        <w:rPr>
          <w:rFonts w:ascii="Times New Roman" w:hAnsi="Times New Roman" w:cs="Times New Roman"/>
          <w:sz w:val="24"/>
          <w:szCs w:val="24"/>
        </w:rPr>
        <w:t>, Совет Юрьевецкого муниципального района</w:t>
      </w:r>
    </w:p>
    <w:p w:rsidR="003902B2" w:rsidRPr="003902B2" w:rsidRDefault="003902B2" w:rsidP="003902B2">
      <w:pPr>
        <w:pStyle w:val="a3"/>
        <w:ind w:firstLine="708"/>
        <w:jc w:val="both"/>
        <w:rPr>
          <w:rFonts w:ascii="Times New Roman" w:hAnsi="Times New Roman"/>
          <w:sz w:val="24"/>
          <w:szCs w:val="24"/>
          <w:lang w:eastAsia="ru-RU"/>
        </w:rPr>
      </w:pPr>
      <w:r>
        <w:rPr>
          <w:rFonts w:ascii="Times New Roman" w:hAnsi="Times New Roman" w:cs="Times New Roman"/>
          <w:sz w:val="24"/>
          <w:szCs w:val="24"/>
        </w:rPr>
        <w:t>РЕШИЛ</w:t>
      </w:r>
      <w:r w:rsidRPr="003902B2">
        <w:rPr>
          <w:rFonts w:ascii="Times New Roman" w:hAnsi="Times New Roman" w:cs="Times New Roman"/>
          <w:sz w:val="24"/>
          <w:szCs w:val="24"/>
        </w:rPr>
        <w:t>:</w:t>
      </w:r>
      <w:r w:rsidRPr="003902B2">
        <w:rPr>
          <w:rFonts w:ascii="Times New Roman" w:hAnsi="Times New Roman" w:cs="Times New Roman"/>
          <w:sz w:val="24"/>
          <w:szCs w:val="24"/>
        </w:rPr>
        <w:br/>
        <w:t xml:space="preserve">      </w:t>
      </w:r>
      <w:r>
        <w:rPr>
          <w:rFonts w:ascii="Times New Roman" w:hAnsi="Times New Roman" w:cs="Times New Roman"/>
          <w:sz w:val="24"/>
          <w:szCs w:val="24"/>
        </w:rPr>
        <w:tab/>
      </w:r>
      <w:r w:rsidRPr="003902B2">
        <w:rPr>
          <w:rFonts w:ascii="Times New Roman" w:hAnsi="Times New Roman"/>
          <w:sz w:val="24"/>
          <w:szCs w:val="24"/>
          <w:lang w:eastAsia="ru-RU"/>
        </w:rPr>
        <w:t>1. </w:t>
      </w:r>
      <w:r w:rsidR="00A57F2F">
        <w:rPr>
          <w:rFonts w:ascii="Times New Roman" w:hAnsi="Times New Roman"/>
          <w:sz w:val="24"/>
          <w:szCs w:val="24"/>
          <w:lang w:eastAsia="ru-RU"/>
        </w:rPr>
        <w:t xml:space="preserve">  </w:t>
      </w:r>
      <w:r w:rsidRPr="003902B2">
        <w:rPr>
          <w:rFonts w:ascii="Times New Roman" w:hAnsi="Times New Roman"/>
          <w:sz w:val="24"/>
          <w:szCs w:val="24"/>
          <w:lang w:eastAsia="ru-RU"/>
        </w:rPr>
        <w:t>У</w:t>
      </w:r>
      <w:r>
        <w:rPr>
          <w:rFonts w:ascii="Times New Roman" w:hAnsi="Times New Roman"/>
          <w:sz w:val="24"/>
          <w:szCs w:val="24"/>
          <w:lang w:eastAsia="ru-RU"/>
        </w:rPr>
        <w:t>твердить</w:t>
      </w:r>
      <w:r w:rsidRPr="003902B2">
        <w:rPr>
          <w:rFonts w:ascii="Times New Roman" w:hAnsi="Times New Roman"/>
          <w:sz w:val="24"/>
          <w:szCs w:val="24"/>
          <w:lang w:eastAsia="ru-RU"/>
        </w:rPr>
        <w:t xml:space="preserve"> По</w:t>
      </w:r>
      <w:r>
        <w:rPr>
          <w:rFonts w:ascii="Times New Roman" w:hAnsi="Times New Roman"/>
          <w:sz w:val="24"/>
          <w:szCs w:val="24"/>
          <w:lang w:eastAsia="ru-RU"/>
        </w:rPr>
        <w:t xml:space="preserve">ложение о муниципальном жилищном контроле на территории </w:t>
      </w:r>
      <w:r w:rsidR="00A930C2">
        <w:rPr>
          <w:rFonts w:ascii="Times New Roman" w:hAnsi="Times New Roman"/>
          <w:sz w:val="24"/>
          <w:szCs w:val="24"/>
          <w:lang w:eastAsia="ru-RU"/>
        </w:rPr>
        <w:t>Юрьевецкого</w:t>
      </w:r>
      <w:r w:rsidR="00A57F2F">
        <w:rPr>
          <w:rFonts w:ascii="Times New Roman" w:hAnsi="Times New Roman"/>
          <w:sz w:val="24"/>
          <w:szCs w:val="24"/>
          <w:lang w:eastAsia="ru-RU"/>
        </w:rPr>
        <w:t xml:space="preserve"> муниципального района И</w:t>
      </w:r>
      <w:r>
        <w:rPr>
          <w:rFonts w:ascii="Times New Roman" w:hAnsi="Times New Roman"/>
          <w:sz w:val="24"/>
          <w:szCs w:val="24"/>
          <w:lang w:eastAsia="ru-RU"/>
        </w:rPr>
        <w:t>вановской области</w:t>
      </w:r>
      <w:r w:rsidRPr="003902B2">
        <w:rPr>
          <w:rFonts w:ascii="Times New Roman" w:hAnsi="Times New Roman"/>
          <w:sz w:val="24"/>
          <w:szCs w:val="24"/>
          <w:lang w:eastAsia="ru-RU"/>
        </w:rPr>
        <w:t xml:space="preserve"> (приложение №1).</w:t>
      </w:r>
    </w:p>
    <w:p w:rsidR="003902B2" w:rsidRPr="003902B2" w:rsidRDefault="00A57F2F" w:rsidP="003902B2">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2</w:t>
      </w:r>
      <w:r w:rsidR="003902B2" w:rsidRPr="003902B2">
        <w:rPr>
          <w:rFonts w:ascii="Times New Roman" w:hAnsi="Times New Roman"/>
          <w:sz w:val="24"/>
          <w:szCs w:val="24"/>
        </w:rPr>
        <w:t xml:space="preserve">. </w:t>
      </w:r>
      <w:r>
        <w:rPr>
          <w:rFonts w:ascii="Times New Roman" w:hAnsi="Times New Roman"/>
          <w:sz w:val="24"/>
          <w:szCs w:val="24"/>
        </w:rPr>
        <w:t xml:space="preserve">Обнародовать настоящее решение в соответствии с п.10 ст.8 Устава </w:t>
      </w:r>
      <w:r w:rsidR="003902B2" w:rsidRPr="003902B2">
        <w:rPr>
          <w:rFonts w:ascii="Times New Roman" w:hAnsi="Times New Roman"/>
          <w:sz w:val="24"/>
          <w:szCs w:val="24"/>
        </w:rPr>
        <w:t xml:space="preserve"> </w:t>
      </w:r>
      <w:r w:rsidR="00A930C2">
        <w:rPr>
          <w:rFonts w:ascii="Times New Roman" w:hAnsi="Times New Roman"/>
          <w:sz w:val="24"/>
          <w:szCs w:val="24"/>
        </w:rPr>
        <w:t>Юрьевецкого</w:t>
      </w:r>
      <w:r w:rsidR="003902B2" w:rsidRPr="003902B2">
        <w:rPr>
          <w:rFonts w:ascii="Times New Roman" w:hAnsi="Times New Roman"/>
          <w:sz w:val="24"/>
          <w:szCs w:val="24"/>
        </w:rPr>
        <w:t xml:space="preserve"> муниципального района </w:t>
      </w:r>
      <w:r>
        <w:rPr>
          <w:rFonts w:ascii="Times New Roman" w:hAnsi="Times New Roman"/>
          <w:sz w:val="24"/>
          <w:szCs w:val="24"/>
        </w:rPr>
        <w:t xml:space="preserve">и разместить на официальном сайте </w:t>
      </w:r>
      <w:r w:rsidR="00A930C2">
        <w:rPr>
          <w:rFonts w:ascii="Times New Roman" w:hAnsi="Times New Roman"/>
          <w:sz w:val="24"/>
          <w:szCs w:val="24"/>
        </w:rPr>
        <w:t>Юрьевецкого</w:t>
      </w:r>
      <w:r w:rsidR="003902B2" w:rsidRPr="003902B2">
        <w:rPr>
          <w:rFonts w:ascii="Times New Roman" w:hAnsi="Times New Roman"/>
          <w:sz w:val="24"/>
          <w:szCs w:val="24"/>
        </w:rPr>
        <w:t xml:space="preserve"> муниципального района.</w:t>
      </w:r>
    </w:p>
    <w:p w:rsidR="00A57F2F" w:rsidRPr="003902B2" w:rsidRDefault="00A57F2F" w:rsidP="00A57F2F">
      <w:pPr>
        <w:pStyle w:val="a3"/>
        <w:ind w:firstLine="708"/>
        <w:jc w:val="both"/>
        <w:rPr>
          <w:rFonts w:ascii="Times New Roman" w:hAnsi="Times New Roman"/>
          <w:sz w:val="24"/>
          <w:szCs w:val="24"/>
        </w:rPr>
      </w:pPr>
      <w:r>
        <w:rPr>
          <w:rFonts w:ascii="Times New Roman" w:hAnsi="Times New Roman"/>
          <w:sz w:val="24"/>
          <w:szCs w:val="24"/>
          <w:lang w:eastAsia="ru-RU"/>
        </w:rPr>
        <w:t>3</w:t>
      </w:r>
      <w:r w:rsidRPr="003902B2">
        <w:rPr>
          <w:rFonts w:ascii="Times New Roman" w:hAnsi="Times New Roman"/>
          <w:sz w:val="24"/>
          <w:szCs w:val="24"/>
          <w:lang w:eastAsia="ru-RU"/>
        </w:rPr>
        <w:t>.</w:t>
      </w:r>
      <w:r>
        <w:rPr>
          <w:rFonts w:ascii="Times New Roman" w:hAnsi="Times New Roman"/>
          <w:sz w:val="24"/>
          <w:szCs w:val="24"/>
          <w:lang w:eastAsia="ru-RU"/>
        </w:rPr>
        <w:t xml:space="preserve">   </w:t>
      </w:r>
      <w:r w:rsidRPr="003902B2">
        <w:rPr>
          <w:rFonts w:ascii="Times New Roman" w:hAnsi="Times New Roman"/>
          <w:sz w:val="24"/>
          <w:szCs w:val="24"/>
          <w:lang w:eastAsia="ru-RU"/>
        </w:rPr>
        <w:t> Данное решение</w:t>
      </w:r>
      <w:r w:rsidRPr="003902B2">
        <w:rPr>
          <w:rFonts w:ascii="Times New Roman" w:hAnsi="Times New Roman"/>
          <w:sz w:val="24"/>
          <w:szCs w:val="24"/>
        </w:rPr>
        <w:t xml:space="preserve"> вступает в силу с</w:t>
      </w:r>
      <w:r>
        <w:rPr>
          <w:rFonts w:ascii="Times New Roman" w:hAnsi="Times New Roman"/>
          <w:sz w:val="24"/>
          <w:szCs w:val="24"/>
        </w:rPr>
        <w:t xml:space="preserve"> 01 января 2022 года</w:t>
      </w:r>
      <w:r w:rsidRPr="003902B2">
        <w:rPr>
          <w:rFonts w:ascii="Times New Roman" w:hAnsi="Times New Roman"/>
          <w:sz w:val="24"/>
          <w:szCs w:val="24"/>
        </w:rPr>
        <w:t>.</w:t>
      </w:r>
    </w:p>
    <w:p w:rsidR="003902B2" w:rsidRPr="00C15984" w:rsidRDefault="003902B2" w:rsidP="003902B2">
      <w:pPr>
        <w:pStyle w:val="a3"/>
        <w:jc w:val="both"/>
        <w:rPr>
          <w:rFonts w:ascii="Times New Roman" w:hAnsi="Times New Roman"/>
          <w:sz w:val="28"/>
          <w:szCs w:val="28"/>
        </w:rPr>
      </w:pPr>
    </w:p>
    <w:p w:rsidR="003902B2" w:rsidRDefault="003902B2" w:rsidP="003902B2">
      <w:pPr>
        <w:pStyle w:val="ConsPlusNormal"/>
        <w:widowControl/>
        <w:ind w:firstLine="0"/>
        <w:jc w:val="both"/>
        <w:rPr>
          <w:rFonts w:ascii="Times New Roman" w:hAnsi="Times New Roman" w:cs="Times New Roman"/>
          <w:b/>
          <w:sz w:val="28"/>
          <w:szCs w:val="28"/>
        </w:rPr>
      </w:pP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3902B2" w:rsidRPr="000927C3" w:rsidRDefault="00A57F2F" w:rsidP="003902B2">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B17F10">
      <w:pPr>
        <w:pStyle w:val="a3"/>
        <w:rPr>
          <w:rFonts w:ascii="Times New Roman" w:hAnsi="Times New Roman"/>
          <w:lang w:eastAsia="ru-RU"/>
        </w:rPr>
      </w:pPr>
    </w:p>
    <w:p w:rsidR="00A57F2F" w:rsidRDefault="00A57F2F" w:rsidP="003902B2">
      <w:pPr>
        <w:pStyle w:val="a3"/>
        <w:jc w:val="right"/>
        <w:rPr>
          <w:rFonts w:ascii="Times New Roman" w:hAnsi="Times New Roman"/>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B17F10">
        <w:rPr>
          <w:rFonts w:ascii="Times New Roman" w:hAnsi="Times New Roman"/>
          <w:sz w:val="24"/>
          <w:szCs w:val="24"/>
          <w:lang w:eastAsia="ru-RU"/>
        </w:rPr>
        <w:t>28.10.2021</w:t>
      </w:r>
      <w:r w:rsidRPr="000A54E0">
        <w:rPr>
          <w:rFonts w:ascii="Times New Roman" w:hAnsi="Times New Roman"/>
          <w:sz w:val="24"/>
          <w:szCs w:val="24"/>
          <w:lang w:eastAsia="ru-RU"/>
        </w:rPr>
        <w:t xml:space="preserve"> № </w:t>
      </w:r>
      <w:r w:rsidR="00B17F10">
        <w:rPr>
          <w:rFonts w:ascii="Times New Roman" w:hAnsi="Times New Roman"/>
          <w:sz w:val="24"/>
          <w:szCs w:val="24"/>
          <w:lang w:eastAsia="ru-RU"/>
        </w:rPr>
        <w:t>93</w:t>
      </w:r>
    </w:p>
    <w:p w:rsidR="00D31213" w:rsidRPr="00D31213" w:rsidRDefault="00D31213" w:rsidP="00D31213">
      <w:pPr>
        <w:pStyle w:val="a3"/>
        <w:jc w:val="right"/>
        <w:rPr>
          <w:rFonts w:ascii="Times New Roman" w:hAnsi="Times New Roman" w:cs="Times New Roman"/>
          <w:sz w:val="24"/>
          <w:szCs w:val="24"/>
        </w:rPr>
      </w:pPr>
      <w:r w:rsidRPr="00D31213">
        <w:rPr>
          <w:rFonts w:ascii="Times New Roman" w:hAnsi="Times New Roman" w:cs="Times New Roman"/>
          <w:sz w:val="24"/>
          <w:szCs w:val="24"/>
        </w:rPr>
        <w:t>(в редакции от 22.02.2022 №115</w:t>
      </w:r>
      <w:r w:rsidR="003E6CAB">
        <w:rPr>
          <w:rFonts w:ascii="Times New Roman" w:hAnsi="Times New Roman" w:cs="Times New Roman"/>
          <w:sz w:val="24"/>
          <w:szCs w:val="24"/>
        </w:rPr>
        <w:t>, от 05.09.2022 № 163</w:t>
      </w:r>
      <w:r w:rsidRPr="00D31213">
        <w:rPr>
          <w:rFonts w:ascii="Times New Roman" w:hAnsi="Times New Roman" w:cs="Times New Roman"/>
          <w:sz w:val="24"/>
          <w:szCs w:val="24"/>
        </w:rPr>
        <w:t>)</w:t>
      </w:r>
    </w:p>
    <w:p w:rsidR="00D31213" w:rsidRPr="000A54E0" w:rsidRDefault="00D31213"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Pr="000A54E0"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060C97" w:rsidRPr="000A54E0" w:rsidRDefault="00060C97" w:rsidP="00060C97">
      <w:pPr>
        <w:pStyle w:val="a3"/>
        <w:jc w:val="center"/>
        <w:rPr>
          <w:rFonts w:ascii="Times New Roman" w:hAnsi="Times New Roman"/>
          <w:sz w:val="28"/>
          <w:szCs w:val="28"/>
          <w:lang w:eastAsia="ru-RU"/>
        </w:rPr>
      </w:pPr>
      <w:r>
        <w:rPr>
          <w:rFonts w:ascii="Times New Roman" w:hAnsi="Times New Roman"/>
          <w:sz w:val="28"/>
          <w:szCs w:val="28"/>
          <w:lang w:eastAsia="ru-RU"/>
        </w:rPr>
        <w:t xml:space="preserve">о муниципальном жилищном контроле на территории </w:t>
      </w:r>
      <w:r w:rsidR="00A930C2">
        <w:rPr>
          <w:rFonts w:ascii="Times New Roman" w:hAnsi="Times New Roman"/>
          <w:sz w:val="28"/>
          <w:szCs w:val="28"/>
          <w:lang w:eastAsia="ru-RU"/>
        </w:rPr>
        <w:t>Юрьевецкого</w:t>
      </w:r>
      <w:r w:rsidRPr="000A54E0">
        <w:rPr>
          <w:rFonts w:ascii="Times New Roman" w:hAnsi="Times New Roman"/>
          <w:sz w:val="28"/>
          <w:szCs w:val="28"/>
          <w:lang w:eastAsia="ru-RU"/>
        </w:rPr>
        <w:t xml:space="preserve"> муниципального района</w:t>
      </w:r>
      <w:r>
        <w:rPr>
          <w:rFonts w:ascii="Times New Roman" w:hAnsi="Times New Roman"/>
          <w:sz w:val="28"/>
          <w:szCs w:val="28"/>
          <w:lang w:eastAsia="ru-RU"/>
        </w:rPr>
        <w:t xml:space="preserve"> Ивановской области</w:t>
      </w:r>
    </w:p>
    <w:p w:rsidR="00060C97" w:rsidRDefault="00060C97" w:rsidP="00060C97">
      <w:pPr>
        <w:pStyle w:val="a3"/>
        <w:jc w:val="both"/>
        <w:rPr>
          <w:rFonts w:ascii="Times New Roman" w:hAnsi="Times New Roman"/>
          <w:sz w:val="28"/>
          <w:szCs w:val="28"/>
          <w:lang w:eastAsia="ru-RU"/>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060C97" w:rsidRPr="00060C97" w:rsidRDefault="00060C97" w:rsidP="00060C97">
      <w:pPr>
        <w:pStyle w:val="a3"/>
        <w:jc w:val="center"/>
        <w:rPr>
          <w:rFonts w:ascii="Times New Roman" w:hAnsi="Times New Roman" w:cs="Times New Roman"/>
          <w:b/>
          <w:sz w:val="24"/>
          <w:szCs w:val="24"/>
        </w:rPr>
      </w:pPr>
    </w:p>
    <w:p w:rsidR="00060C97"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    Настоящее Положение устанавливает порядок организации и осуществления муниципального жилищного контроля на территории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060C97">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(далее – муниципальный контроль).</w:t>
      </w:r>
      <w:r w:rsidRPr="003902B2">
        <w:rPr>
          <w:rFonts w:ascii="Times New Roman" w:hAnsi="Times New Roman" w:cs="Times New Roman"/>
          <w:sz w:val="24"/>
          <w:szCs w:val="24"/>
        </w:rPr>
        <w:b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sidR="00060C97">
        <w:rPr>
          <w:rFonts w:ascii="Times New Roman" w:hAnsi="Times New Roman" w:cs="Times New Roman"/>
          <w:sz w:val="24"/>
          <w:szCs w:val="24"/>
        </w:rPr>
        <w:t xml:space="preserve"> </w:t>
      </w:r>
    </w:p>
    <w:p w:rsidR="00D31213" w:rsidRPr="00D31213" w:rsidRDefault="003902B2"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2. </w:t>
      </w:r>
      <w:r w:rsidR="00D31213" w:rsidRPr="00D31213">
        <w:rPr>
          <w:rFonts w:ascii="Times New Roman" w:hAnsi="Times New Roman" w:cs="Times New Roman"/>
          <w:sz w:val="24"/>
          <w:szCs w:val="24"/>
        </w:rPr>
        <w:t xml:space="preserve"> Предметом муниципального контроля являются:</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1) соблюдение контролируемыми лицами обязательных требований, установленных нормативными правовыми актами;</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2) соблюдение (реализация) требований, содержащихся в разрешительных документах;</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D31213" w:rsidRDefault="00D31213" w:rsidP="00D31213">
      <w:pPr>
        <w:pStyle w:val="a3"/>
        <w:spacing w:line="240" w:lineRule="atLeast"/>
        <w:jc w:val="both"/>
        <w:rPr>
          <w:rFonts w:ascii="Times New Roman" w:hAnsi="Times New Roman" w:cs="Times New Roman"/>
          <w:sz w:val="24"/>
          <w:szCs w:val="24"/>
        </w:rPr>
      </w:pPr>
      <w:r w:rsidRPr="00D31213">
        <w:rPr>
          <w:rFonts w:ascii="Times New Roman" w:hAnsi="Times New Roman" w:cs="Times New Roman"/>
          <w:sz w:val="24"/>
          <w:szCs w:val="24"/>
        </w:rPr>
        <w:t xml:space="preserve">       4) исполнение решений, принимаемых по результатам контрольных (надзорных) мероприятий.</w:t>
      </w:r>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FB5FF4" w:rsidRPr="00FB5FF4" w:rsidRDefault="00D31213" w:rsidP="00D31213">
      <w:pPr>
        <w:pStyle w:val="a3"/>
        <w:spacing w:line="240" w:lineRule="atLeast"/>
        <w:ind w:firstLine="708"/>
        <w:jc w:val="both"/>
        <w:rPr>
          <w:rFonts w:ascii="Times New Roman" w:hAnsi="Times New Roman" w:cs="Times New Roman"/>
          <w:sz w:val="24"/>
          <w:szCs w:val="24"/>
        </w:rPr>
      </w:pPr>
      <w:r w:rsidRPr="00FB5FF4">
        <w:rPr>
          <w:rFonts w:ascii="Times New Roman" w:hAnsi="Times New Roman" w:cs="Times New Roman"/>
          <w:sz w:val="24"/>
          <w:szCs w:val="24"/>
        </w:rPr>
        <w:t xml:space="preserve"> </w:t>
      </w:r>
      <w:r w:rsidR="00FB5FF4" w:rsidRPr="00FB5FF4">
        <w:rPr>
          <w:rFonts w:ascii="Times New Roman" w:hAnsi="Times New Roman" w:cs="Times New Roman"/>
          <w:sz w:val="24"/>
          <w:szCs w:val="24"/>
        </w:rPr>
        <w:t xml:space="preserve">Предметом </w:t>
      </w:r>
      <w:r w:rsidR="00FB5FF4">
        <w:rPr>
          <w:rFonts w:ascii="Times New Roman" w:hAnsi="Times New Roman" w:cs="Times New Roman"/>
          <w:sz w:val="24"/>
          <w:szCs w:val="24"/>
        </w:rPr>
        <w:t>муниципального</w:t>
      </w:r>
      <w:r w:rsidR="00FB5FF4" w:rsidRPr="00FB5FF4">
        <w:rPr>
          <w:rFonts w:ascii="Times New Roman" w:hAnsi="Times New Roman" w:cs="Times New Roman"/>
          <w:sz w:val="24"/>
          <w:szCs w:val="24"/>
        </w:rPr>
        <w:t xml:space="preserve"> жилищного </w:t>
      </w:r>
      <w:r w:rsidR="00FB5FF4">
        <w:rPr>
          <w:rFonts w:ascii="Times New Roman" w:hAnsi="Times New Roman" w:cs="Times New Roman"/>
          <w:sz w:val="24"/>
          <w:szCs w:val="24"/>
        </w:rPr>
        <w:t>контроля</w:t>
      </w:r>
      <w:r w:rsidR="00FB5FF4" w:rsidRPr="00FB5FF4">
        <w:rPr>
          <w:rFonts w:ascii="Times New Roman" w:hAnsi="Times New Roman" w:cs="Times New Roman"/>
          <w:sz w:val="24"/>
          <w:szCs w:val="24"/>
        </w:rPr>
        <w:t xml:space="preserve">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FB5FF4" w:rsidRPr="00FB5FF4" w:rsidRDefault="00FB5FF4" w:rsidP="00FB5FF4">
      <w:pPr>
        <w:pStyle w:val="a3"/>
        <w:ind w:firstLine="708"/>
        <w:jc w:val="both"/>
        <w:rPr>
          <w:rFonts w:ascii="Times New Roman" w:hAnsi="Times New Roman" w:cs="Times New Roman"/>
          <w:sz w:val="24"/>
          <w:szCs w:val="24"/>
        </w:rPr>
      </w:pPr>
      <w:proofErr w:type="gramStart"/>
      <w:r w:rsidRPr="00FB5FF4">
        <w:rPr>
          <w:rFonts w:ascii="Times New Roman" w:hAnsi="Times New Roman" w:cs="Times New Roman"/>
          <w:sz w:val="24"/>
          <w:szCs w:val="24"/>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2) требований к формированию фондов капитального ремонта;</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lastRenderedPageBreak/>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 xml:space="preserve">9) требований к порядку размещения </w:t>
      </w:r>
      <w:proofErr w:type="spellStart"/>
      <w:r w:rsidRPr="00FB5FF4">
        <w:rPr>
          <w:rFonts w:ascii="Times New Roman" w:hAnsi="Times New Roman" w:cs="Times New Roman"/>
          <w:sz w:val="24"/>
          <w:szCs w:val="24"/>
        </w:rPr>
        <w:t>ресурсоснабжающими</w:t>
      </w:r>
      <w:proofErr w:type="spellEnd"/>
      <w:r w:rsidRPr="00FB5FF4">
        <w:rPr>
          <w:rFonts w:ascii="Times New Roman" w:hAnsi="Times New Roman" w:cs="Times New Roman"/>
          <w:sz w:val="24"/>
          <w:szCs w:val="24"/>
        </w:rPr>
        <w:t xml:space="preserve"> организациями, лицами, осуществляющими деятельность по управлению многоквартирными домами, информации в системе;</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10) требований к обеспечению доступности для инвалидов помещений в многоквартирных домах;</w:t>
      </w:r>
    </w:p>
    <w:p w:rsidR="00060C97" w:rsidRPr="003902B2"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11) требований к предоставлению жилых помещений в наемных домах социального использования.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 Муниципальный контроль осуществляется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E03474">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лице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(далее – уполномоченный орган).</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sidR="00E03474">
        <w:rPr>
          <w:rFonts w:ascii="Times New Roman" w:hAnsi="Times New Roman" w:cs="Times New Roman"/>
          <w:sz w:val="24"/>
          <w:szCs w:val="24"/>
        </w:rPr>
        <w:t>ю</w:t>
      </w:r>
      <w:r w:rsidRPr="003902B2">
        <w:rPr>
          <w:rFonts w:ascii="Times New Roman" w:hAnsi="Times New Roman" w:cs="Times New Roman"/>
          <w:sz w:val="24"/>
          <w:szCs w:val="24"/>
        </w:rPr>
        <w:t>тся: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w:t>
      </w:r>
      <w:r w:rsidR="003E6CAB">
        <w:rPr>
          <w:rFonts w:ascii="Times New Roman" w:hAnsi="Times New Roman" w:cs="Times New Roman"/>
          <w:sz w:val="24"/>
          <w:szCs w:val="24"/>
        </w:rPr>
        <w:t>Заместитель главы администрации, н</w:t>
      </w:r>
      <w:r w:rsidR="00A930C2">
        <w:rPr>
          <w:rFonts w:ascii="Times New Roman" w:hAnsi="Times New Roman" w:cs="Times New Roman"/>
          <w:sz w:val="24"/>
          <w:szCs w:val="24"/>
        </w:rPr>
        <w:t>ачальник</w:t>
      </w:r>
      <w:r w:rsidR="00E03474">
        <w:rPr>
          <w:rFonts w:ascii="Times New Roman" w:hAnsi="Times New Roman" w:cs="Times New Roman"/>
          <w:sz w:val="24"/>
          <w:szCs w:val="24"/>
        </w:rPr>
        <w:t xml:space="preserve">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00A930C2" w:rsidRPr="003902B2">
        <w:rPr>
          <w:rFonts w:ascii="Times New Roman" w:hAnsi="Times New Roman" w:cs="Times New Roman"/>
          <w:sz w:val="24"/>
          <w:szCs w:val="24"/>
        </w:rPr>
        <w:t xml:space="preserve"> </w:t>
      </w:r>
      <w:r w:rsidRPr="003902B2">
        <w:rPr>
          <w:rFonts w:ascii="Times New Roman" w:hAnsi="Times New Roman" w:cs="Times New Roman"/>
          <w:sz w:val="24"/>
          <w:szCs w:val="24"/>
        </w:rPr>
        <w:t xml:space="preserve">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3E6CAB" w:rsidRPr="003E6CAB" w:rsidRDefault="003E6CAB" w:rsidP="003E6CAB">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№163)</w:t>
      </w:r>
    </w:p>
    <w:p w:rsidR="00E03474" w:rsidRDefault="00A930C2" w:rsidP="00060C97">
      <w:pPr>
        <w:pStyle w:val="a3"/>
        <w:ind w:firstLine="708"/>
        <w:jc w:val="both"/>
        <w:rPr>
          <w:rFonts w:ascii="Times New Roman" w:hAnsi="Times New Roman" w:cs="Times New Roman"/>
          <w:sz w:val="24"/>
          <w:szCs w:val="24"/>
        </w:rPr>
      </w:pPr>
      <w:r>
        <w:rPr>
          <w:rFonts w:ascii="Times New Roman" w:hAnsi="Times New Roman" w:cs="Times New Roman"/>
          <w:sz w:val="24"/>
          <w:szCs w:val="24"/>
        </w:rPr>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администрации </w:t>
      </w:r>
      <w:r>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(далее – также </w:t>
      </w:r>
      <w:r w:rsidR="00E03474">
        <w:rPr>
          <w:rFonts w:ascii="Times New Roman" w:hAnsi="Times New Roman" w:cs="Times New Roman"/>
          <w:sz w:val="24"/>
          <w:szCs w:val="24"/>
        </w:rPr>
        <w:t>и</w:t>
      </w:r>
      <w:r w:rsidR="003902B2"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31213" w:rsidRPr="00D31213" w:rsidRDefault="003902B2" w:rsidP="00D31213">
      <w:pPr>
        <w:autoSpaceDE w:val="0"/>
        <w:autoSpaceDN w:val="0"/>
        <w:adjustRightInd w:val="0"/>
        <w:spacing w:after="0" w:line="240" w:lineRule="auto"/>
        <w:ind w:firstLine="539"/>
        <w:jc w:val="both"/>
        <w:rPr>
          <w:rFonts w:ascii="Times New Roman" w:hAnsi="Times New Roman" w:cs="Times New Roman"/>
          <w:sz w:val="24"/>
          <w:szCs w:val="24"/>
        </w:rPr>
      </w:pPr>
      <w:r w:rsidRPr="00D31213">
        <w:rPr>
          <w:rFonts w:ascii="Times New Roman" w:hAnsi="Times New Roman" w:cs="Times New Roman"/>
          <w:sz w:val="24"/>
          <w:szCs w:val="24"/>
        </w:rPr>
        <w:t>6. </w:t>
      </w:r>
      <w:r w:rsidR="00D31213" w:rsidRPr="00D31213">
        <w:rPr>
          <w:rFonts w:ascii="Times New Roman" w:hAnsi="Times New Roman" w:cs="Times New Roman"/>
          <w:sz w:val="24"/>
          <w:szCs w:val="24"/>
        </w:rPr>
        <w:t xml:space="preserve"> Объектами муниципального контроля (далее - объект контроля) являются:</w:t>
      </w:r>
    </w:p>
    <w:p w:rsidR="00D31213" w:rsidRPr="00D31213" w:rsidRDefault="00D31213" w:rsidP="00D31213">
      <w:pPr>
        <w:autoSpaceDE w:val="0"/>
        <w:autoSpaceDN w:val="0"/>
        <w:adjustRightInd w:val="0"/>
        <w:spacing w:after="0" w:line="240" w:lineRule="auto"/>
        <w:ind w:firstLine="540"/>
        <w:jc w:val="both"/>
        <w:rPr>
          <w:rFonts w:ascii="Times New Roman" w:hAnsi="Times New Roman" w:cs="Times New Roman"/>
          <w:sz w:val="24"/>
          <w:szCs w:val="24"/>
        </w:rPr>
      </w:pPr>
      <w:r w:rsidRPr="00D31213">
        <w:rPr>
          <w:rFonts w:ascii="Times New Roman" w:hAnsi="Times New Roman"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D31213" w:rsidRPr="00D31213" w:rsidRDefault="00D31213" w:rsidP="00D31213">
      <w:pPr>
        <w:autoSpaceDE w:val="0"/>
        <w:autoSpaceDN w:val="0"/>
        <w:adjustRightInd w:val="0"/>
        <w:spacing w:after="0" w:line="240" w:lineRule="auto"/>
        <w:ind w:firstLine="540"/>
        <w:jc w:val="both"/>
        <w:rPr>
          <w:rFonts w:ascii="Times New Roman" w:hAnsi="Times New Roman" w:cs="Times New Roman"/>
          <w:sz w:val="24"/>
          <w:szCs w:val="24"/>
        </w:rPr>
      </w:pPr>
      <w:r w:rsidRPr="00D31213">
        <w:rPr>
          <w:rFonts w:ascii="Times New Roman" w:hAnsi="Times New Roman"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D31213" w:rsidRDefault="00D31213" w:rsidP="00D31213">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D31213">
        <w:rPr>
          <w:rFonts w:ascii="Times New Roman" w:hAnsi="Times New Roman"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FB5FF4" w:rsidRDefault="00D31213"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 xml:space="preserve"> </w:t>
      </w:r>
      <w:r w:rsidR="003902B2"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003902B2"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C40C4F"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9. Уполномоченный орган осуществляет учет объектов муниципального контроля в соответствии с настоящим положением посредством:</w:t>
      </w:r>
      <w:r w:rsidR="00C40C4F">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перечня объектов контроля, размещенного на официальном сайте в сети «Интернет»;</w:t>
      </w:r>
    </w:p>
    <w:p w:rsidR="00FB5FF4"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иных федеральных или региональных информационных систем,</w:t>
      </w:r>
      <w:r w:rsidRPr="003902B2">
        <w:rPr>
          <w:rFonts w:ascii="Times New Roman" w:hAnsi="Times New Roman" w:cs="Times New Roman"/>
          <w:sz w:val="24"/>
          <w:szCs w:val="24"/>
        </w:rPr>
        <w:br/>
        <w:t>в том числе путем получения сведений в порядке межведомственного информационного взаимодействия.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сборе, обработке, анализе и учете сведений об объектах контроля для целей их учета уполномоченный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3902B2">
        <w:rPr>
          <w:rFonts w:ascii="Times New Roman" w:hAnsi="Times New Roman" w:cs="Times New Roman"/>
          <w:sz w:val="24"/>
          <w:szCs w:val="24"/>
        </w:rPr>
        <w:b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283971">
        <w:rPr>
          <w:rFonts w:ascii="Times New Roman" w:hAnsi="Times New Roman" w:cs="Times New Roman"/>
          <w:sz w:val="24"/>
          <w:szCs w:val="24"/>
        </w:rPr>
        <w:t xml:space="preserve"> </w:t>
      </w:r>
    </w:p>
    <w:p w:rsidR="00283971"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Перечень объектов контроля содержит следующую информацию:</w:t>
      </w:r>
      <w:r w:rsidRPr="003902B2">
        <w:rPr>
          <w:rFonts w:ascii="Times New Roman" w:hAnsi="Times New Roman" w:cs="Times New Roman"/>
          <w:sz w:val="24"/>
          <w:szCs w:val="24"/>
        </w:rPr>
        <w:br/>
      </w:r>
      <w:r w:rsidR="00C40C4F">
        <w:rPr>
          <w:rFonts w:ascii="Times New Roman" w:hAnsi="Times New Roman" w:cs="Times New Roman"/>
          <w:sz w:val="24"/>
          <w:szCs w:val="24"/>
        </w:rPr>
        <w:t xml:space="preserve">          </w:t>
      </w:r>
      <w:r w:rsidRPr="003902B2">
        <w:rPr>
          <w:rFonts w:ascii="Times New Roman" w:hAnsi="Times New Roman" w:cs="Times New Roman"/>
          <w:sz w:val="24"/>
          <w:szCs w:val="24"/>
        </w:rPr>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r w:rsidR="00283971">
        <w:rPr>
          <w:rFonts w:ascii="Times New Roman" w:hAnsi="Times New Roman" w:cs="Times New Roman"/>
          <w:sz w:val="24"/>
          <w:szCs w:val="24"/>
        </w:rPr>
        <w:t xml:space="preserve"> </w:t>
      </w:r>
      <w:r w:rsidRPr="003902B2">
        <w:rPr>
          <w:rFonts w:ascii="Times New Roman" w:hAnsi="Times New Roman" w:cs="Times New Roman"/>
          <w:sz w:val="24"/>
          <w:szCs w:val="24"/>
        </w:rPr>
        <w:t>(при наличии);</w:t>
      </w:r>
      <w:r w:rsidR="00283971" w:rsidRPr="003902B2">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основной государственный регистрационный номер;</w:t>
      </w:r>
      <w:r w:rsidR="00283971">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идентификационный номер налогоплательщика;</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наименование объекта контроля (при наличии);</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место нахождения объекта контроля;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r w:rsidRPr="003902B2">
        <w:rPr>
          <w:rFonts w:ascii="Times New Roman" w:hAnsi="Times New Roman" w:cs="Times New Roman"/>
          <w:sz w:val="24"/>
          <w:szCs w:val="24"/>
        </w:rPr>
        <w:br/>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lang w:eastAsia="ar-SA"/>
        </w:rPr>
      </w:pPr>
      <w:r>
        <w:rPr>
          <w:rFonts w:ascii="Times New Roman" w:hAnsi="Times New Roman" w:cs="Times New Roman"/>
          <w:sz w:val="24"/>
          <w:szCs w:val="24"/>
        </w:rPr>
        <w:t xml:space="preserve">   </w:t>
      </w:r>
      <w:r w:rsidR="003902B2" w:rsidRPr="00D31213">
        <w:rPr>
          <w:rFonts w:ascii="Times New Roman" w:hAnsi="Times New Roman" w:cs="Times New Roman"/>
          <w:sz w:val="24"/>
          <w:szCs w:val="24"/>
        </w:rPr>
        <w:t>11. </w:t>
      </w:r>
      <w:r w:rsidRPr="00D31213">
        <w:rPr>
          <w:rFonts w:ascii="Times New Roman" w:hAnsi="Times New Roman" w:cs="Times New Roman"/>
          <w:sz w:val="24"/>
          <w:szCs w:val="24"/>
          <w:lang w:eastAsia="ar-SA"/>
        </w:rPr>
        <w:t xml:space="preserve"> Система оценки и управления рисками при осуществлении муниципального контроля не применяется.</w:t>
      </w:r>
    </w:p>
    <w:p w:rsidR="00283971" w:rsidRDefault="00D31213" w:rsidP="00D31213">
      <w:pPr>
        <w:pStyle w:val="a3"/>
        <w:ind w:firstLine="708"/>
        <w:jc w:val="both"/>
        <w:rPr>
          <w:rFonts w:ascii="Times New Roman" w:hAnsi="Times New Roman" w:cs="Times New Roman"/>
          <w:sz w:val="24"/>
          <w:szCs w:val="24"/>
          <w:lang w:eastAsia="ar-SA"/>
        </w:rPr>
      </w:pPr>
      <w:r w:rsidRPr="00D31213">
        <w:rPr>
          <w:rFonts w:ascii="Times New Roman" w:hAnsi="Times New Roman" w:cs="Times New Roman"/>
          <w:sz w:val="24"/>
          <w:szCs w:val="24"/>
          <w:lang w:eastAsia="ar-SA"/>
        </w:rPr>
        <w:t xml:space="preserve">  Внеплановые контрольные мероприятия могут проводиться только после согласования с органами прокуратуры.</w:t>
      </w:r>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lastRenderedPageBreak/>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Юрьевецкого муниципального района Ивановской области в соответствии с законодательством.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уполномоченного органа для принятия решения о проведении контрольных мероприятий.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18. При осуществлении муниципального контроля могут проводиться следующие виды профилактических мероприятий:</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 информирование;</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2. консультирование;</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3. объявление предостережения.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18.1. </w:t>
      </w:r>
      <w:proofErr w:type="gramStart"/>
      <w:r w:rsidRPr="003E6CAB">
        <w:rPr>
          <w:rFonts w:ascii="Times New Roman" w:hAnsi="Times New Roman" w:cs="Times New Roman"/>
          <w:sz w:val="24"/>
          <w:szCs w:val="24"/>
          <w:lang w:eastAsia="ar-SA"/>
        </w:rPr>
        <w:t xml:space="preserve">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 - </w:t>
      </w:r>
      <w:proofErr w:type="spellStart"/>
      <w:r w:rsidRPr="003E6CAB">
        <w:rPr>
          <w:rFonts w:ascii="Times New Roman" w:hAnsi="Times New Roman" w:cs="Times New Roman"/>
          <w:sz w:val="24"/>
          <w:szCs w:val="24"/>
          <w:lang w:eastAsia="ar-SA"/>
        </w:rPr>
        <w:t>www.yurevets.ru</w:t>
      </w:r>
      <w:proofErr w:type="spellEnd"/>
      <w:r w:rsidRPr="003E6CAB">
        <w:rPr>
          <w:rFonts w:ascii="Times New Roman" w:hAnsi="Times New Roman" w:cs="Times New Roman"/>
          <w:sz w:val="24"/>
          <w:szCs w:val="24"/>
          <w:lang w:eastAsia="ar-SA"/>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r w:rsidRPr="003E6CAB">
        <w:rPr>
          <w:rFonts w:ascii="Times New Roman" w:hAnsi="Times New Roman" w:cs="Times New Roman"/>
          <w:sz w:val="24"/>
          <w:szCs w:val="24"/>
          <w:lang w:eastAsia="ar-SA"/>
        </w:rPr>
        <w:t xml:space="preserve"> 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18.2.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Консультирование осуществляется без взимания платы. Консультирование может осуществляться инспектором по телефону, посредством </w:t>
      </w:r>
      <w:proofErr w:type="spellStart"/>
      <w:r w:rsidRPr="003E6CAB">
        <w:rPr>
          <w:rFonts w:ascii="Times New Roman" w:hAnsi="Times New Roman" w:cs="Times New Roman"/>
          <w:sz w:val="24"/>
          <w:szCs w:val="24"/>
          <w:lang w:eastAsia="ar-SA"/>
        </w:rPr>
        <w:t>видео-конференц-связи</w:t>
      </w:r>
      <w:proofErr w:type="spellEnd"/>
      <w:r w:rsidRPr="003E6CAB">
        <w:rPr>
          <w:rFonts w:ascii="Times New Roman" w:hAnsi="Times New Roman" w:cs="Times New Roman"/>
          <w:sz w:val="24"/>
          <w:szCs w:val="24"/>
          <w:lang w:eastAsia="ar-SA"/>
        </w:rPr>
        <w:t>, на личном приеме, либо в ходе проведения профилактических мероприятий, контрольных (надзорных) мероприятий. Время консультирования не должно превышать 15 минут.</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Личный прием граждан проводится Инспекторами уполномоченного органа. Информация о месте приема, а также об установленных для приема днях и часах размещается на официальном сайте: </w:t>
      </w:r>
      <w:proofErr w:type="spellStart"/>
      <w:r w:rsidRPr="003E6CAB">
        <w:rPr>
          <w:rFonts w:ascii="Times New Roman" w:hAnsi="Times New Roman" w:cs="Times New Roman"/>
          <w:sz w:val="24"/>
          <w:szCs w:val="24"/>
          <w:lang w:eastAsia="ar-SA"/>
        </w:rPr>
        <w:t>www.yurevets.ru</w:t>
      </w:r>
      <w:proofErr w:type="spellEnd"/>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Консультирование осуществляется по следующим вопросам: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 организация и осуществление муниципального контроля;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2) порядок осуществления профилактических, контрольных (надзорных) </w:t>
      </w:r>
      <w:r w:rsidRPr="003E6CAB">
        <w:rPr>
          <w:rFonts w:ascii="Times New Roman" w:hAnsi="Times New Roman" w:cs="Times New Roman"/>
          <w:sz w:val="24"/>
          <w:szCs w:val="24"/>
          <w:lang w:eastAsia="ar-SA"/>
        </w:rPr>
        <w:lastRenderedPageBreak/>
        <w:t xml:space="preserve">мероприятий, установленных настоящим положением.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 контролируемым лицом представлен письменный запрос о предоставлении письменного ответа по вопросам консультирования;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2) за время консультирования предоставить ответ на поставленные вопросы невозможно;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3) ответ на поставленные вопросы требует дополнительного запроса сведений от органов власти или иных лиц.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ab/>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proofErr w:type="gramStart"/>
      <w:r w:rsidRPr="003E6CAB">
        <w:rPr>
          <w:rFonts w:ascii="Times New Roman" w:hAnsi="Times New Roman" w:cs="Times New Roman"/>
          <w:sz w:val="24"/>
          <w:szCs w:val="24"/>
          <w:lang w:eastAsia="ar-SA"/>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proofErr w:type="spellStart"/>
      <w:r w:rsidRPr="003E6CAB">
        <w:rPr>
          <w:rFonts w:ascii="Times New Roman" w:hAnsi="Times New Roman" w:cs="Times New Roman"/>
          <w:sz w:val="24"/>
          <w:szCs w:val="24"/>
          <w:lang w:eastAsia="ar-SA"/>
        </w:rPr>
        <w:t>www.yurevets.ru</w:t>
      </w:r>
      <w:proofErr w:type="spellEnd"/>
      <w:r w:rsidRPr="003E6CAB">
        <w:rPr>
          <w:rFonts w:ascii="Times New Roman" w:hAnsi="Times New Roman" w:cs="Times New Roman"/>
          <w:sz w:val="24"/>
          <w:szCs w:val="24"/>
          <w:lang w:eastAsia="ar-SA"/>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18.3. </w:t>
      </w:r>
      <w:proofErr w:type="gramStart"/>
      <w:r w:rsidRPr="003E6CAB">
        <w:rPr>
          <w:rFonts w:ascii="Times New Roman" w:hAnsi="Times New Roman" w:cs="Times New Roman"/>
          <w:sz w:val="24"/>
          <w:szCs w:val="24"/>
          <w:lang w:eastAsia="ar-SA"/>
        </w:rPr>
        <w:t>Уполномоченный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3E6CAB">
        <w:rPr>
          <w:rFonts w:ascii="Times New Roman" w:hAnsi="Times New Roman" w:cs="Times New Roman"/>
          <w:sz w:val="24"/>
          <w:szCs w:val="24"/>
          <w:lang w:eastAsia="ar-SA"/>
        </w:rPr>
        <w:t xml:space="preserve"> соблюдения обязательных требований.</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19. Контролируемое лицо вправе в течение десяти рабочих дней со дня получения предостережения подать в адрес администрации Юрьевецкого муниципального района возражение в отношении указанного предостережения.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19.1. В возражении контролируемым лицом указываются: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 наименование юридического лица, фамилия, имя, отчество (при наличии) гражданина;</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2) адрес контролируемого лица, а также адрес электронной почты (при наличии);</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3) дата и номер предостережения, направленного в адрес контролируемого лица;</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При этом контролируемое лицо вправе приложить к таким возражениям документы, подтверждающие обоснованность таких возражений, или их заверенные копии.</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 Возражения направляются контролируемым лицом в электронной форме на адрес электронной почты Администрации либо в бумажном виде почтовым отправлением.</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 19.2. Возражение рассматривается в течение двадцати рабочих дней со дня регистрации возражения. По результатам рассмотрения возражения принимается одно из следующих решений:</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1) удовлетворить возражение в форме отмены объявленного предостережения;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2) отказать в удовлетворении возражения.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 Не позднее дня, указанного в пункте 19.2. настоящего Положения, контролируемому </w:t>
      </w:r>
      <w:r w:rsidRPr="003E6CAB">
        <w:rPr>
          <w:rFonts w:ascii="Times New Roman" w:hAnsi="Times New Roman" w:cs="Times New Roman"/>
          <w:sz w:val="24"/>
          <w:szCs w:val="24"/>
          <w:lang w:eastAsia="ar-SA"/>
        </w:rPr>
        <w:lastRenderedPageBreak/>
        <w:t xml:space="preserve">лицу, подавшему возражение, в письменной форме или по его желанию в электронной форме направляется мотивированный ответ о результатах рассмотрения возражения. Повторное направление возражения по тем же основаниям не допускается. </w:t>
      </w:r>
    </w:p>
    <w:p w:rsidR="00342C0F" w:rsidRDefault="003E6CAB" w:rsidP="003E6CAB">
      <w:pPr>
        <w:pStyle w:val="a3"/>
        <w:ind w:firstLine="708"/>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20. Уполномоченный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r>
        <w:rPr>
          <w:rFonts w:ascii="Times New Roman" w:hAnsi="Times New Roman" w:cs="Times New Roman"/>
          <w:sz w:val="24"/>
          <w:szCs w:val="24"/>
          <w:lang w:eastAsia="ar-SA"/>
        </w:rPr>
        <w:t>.</w:t>
      </w:r>
    </w:p>
    <w:p w:rsidR="003E6CAB" w:rsidRPr="00D31213" w:rsidRDefault="003E6CAB" w:rsidP="003E6CAB">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№163)</w:t>
      </w:r>
    </w:p>
    <w:p w:rsidR="003E6CAB" w:rsidRPr="003E6CAB" w:rsidRDefault="003E6CAB" w:rsidP="003E6CAB">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3E6CAB" w:rsidRPr="003E6CAB" w:rsidRDefault="003902B2"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rPr>
        <w:t xml:space="preserve">21. </w:t>
      </w:r>
      <w:r w:rsidR="003E6CAB" w:rsidRPr="003E6CAB">
        <w:rPr>
          <w:rFonts w:ascii="Times New Roman" w:hAnsi="Times New Roman" w:cs="Times New Roman"/>
          <w:sz w:val="24"/>
          <w:szCs w:val="24"/>
          <w:lang w:eastAsia="ar-SA"/>
        </w:rPr>
        <w:t>В рамках осуществления муниципального контроля при взаимодействии с контролируемым лицом проводятся следующие контрольные мероприятия:</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 инспекционный визит;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2. документарная проверка;</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3. выездная проверка.</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1. наблюдение за соблюдением обязательных требований; </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2. выездное обследование.</w:t>
      </w:r>
    </w:p>
    <w:p w:rsidR="00342C0F" w:rsidRPr="003E6CAB" w:rsidRDefault="003E6CAB" w:rsidP="003E6CAB">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№163)</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Pr>
          <w:rFonts w:ascii="Times New Roman" w:hAnsi="Times New Roman" w:cs="Times New Roman"/>
          <w:sz w:val="24"/>
          <w:szCs w:val="24"/>
        </w:rPr>
        <w:t xml:space="preserve">главы (заместителя главы администрации) </w:t>
      </w:r>
      <w:r w:rsidR="00A930C2">
        <w:rPr>
          <w:rFonts w:ascii="Times New Roman" w:hAnsi="Times New Roman" w:cs="Times New Roman"/>
          <w:sz w:val="24"/>
          <w:szCs w:val="24"/>
        </w:rPr>
        <w:t>Юрьевецкого</w:t>
      </w:r>
      <w:r w:rsidR="0040487E">
        <w:rPr>
          <w:rFonts w:ascii="Times New Roman" w:hAnsi="Times New Roman" w:cs="Times New Roman"/>
          <w:sz w:val="24"/>
          <w:szCs w:val="24"/>
        </w:rPr>
        <w:t xml:space="preserve"> муниципального района</w:t>
      </w:r>
      <w:bookmarkStart w:id="0" w:name="_GoBack"/>
      <w:bookmarkEnd w:id="0"/>
      <w:r w:rsidRPr="003902B2">
        <w:rPr>
          <w:rFonts w:ascii="Times New Roman" w:hAnsi="Times New Roman" w:cs="Times New Roman"/>
          <w:sz w:val="24"/>
          <w:szCs w:val="24"/>
        </w:rPr>
        <w:t>,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23</w:t>
      </w:r>
      <w:r w:rsidRPr="00A930C2">
        <w:rPr>
          <w:rFonts w:ascii="Times New Roman" w:hAnsi="Times New Roman" w:cs="Times New Roman"/>
          <w:sz w:val="24"/>
          <w:szCs w:val="24"/>
        </w:rPr>
        <w:t>. Контрольные мероприятия, за исключением контрольных мероприятий без взаимодействия, могут проводиться на внеплановой основе.</w:t>
      </w:r>
      <w:r w:rsidRPr="00A930C2">
        <w:rPr>
          <w:rFonts w:ascii="Times New Roman" w:hAnsi="Times New Roman" w:cs="Times New Roman"/>
          <w:sz w:val="24"/>
          <w:szCs w:val="24"/>
        </w:rPr>
        <w:br/>
        <w:t>Плановые контрольные мероприятия при осуществлении муниципального контроля не проводятся.</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lastRenderedPageBreak/>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w:t>
      </w:r>
      <w:r w:rsidRPr="003902B2">
        <w:rPr>
          <w:rFonts w:ascii="Times New Roman" w:hAnsi="Times New Roman" w:cs="Times New Roman"/>
          <w:sz w:val="24"/>
          <w:szCs w:val="24"/>
        </w:rPr>
        <w:lastRenderedPageBreak/>
        <w:t>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32. Проведение контрольного мероприятия, не включенного в ЕРКНМ,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D22E47" w:rsidRDefault="00D22E47" w:rsidP="00D22E47">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 xml:space="preserve">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w:t>
      </w:r>
      <w:r w:rsidRPr="003902B2">
        <w:rPr>
          <w:rFonts w:ascii="Times New Roman" w:hAnsi="Times New Roman" w:cs="Times New Roman"/>
          <w:sz w:val="24"/>
          <w:szCs w:val="24"/>
        </w:rPr>
        <w:lastRenderedPageBreak/>
        <w:t>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3E6CAB" w:rsidRPr="003E6CAB" w:rsidRDefault="003902B2"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902B2">
        <w:rPr>
          <w:rFonts w:ascii="Times New Roman" w:hAnsi="Times New Roman" w:cs="Times New Roman"/>
          <w:sz w:val="24"/>
          <w:szCs w:val="24"/>
        </w:rPr>
        <w:t>40. </w:t>
      </w:r>
      <w:proofErr w:type="gramStart"/>
      <w:r w:rsidR="003E6CAB" w:rsidRPr="003E6CAB">
        <w:rPr>
          <w:rFonts w:ascii="Times New Roman" w:hAnsi="Times New Roman" w:cs="Times New Roman"/>
          <w:sz w:val="24"/>
          <w:szCs w:val="24"/>
          <w:lang w:eastAsia="ar-SA"/>
        </w:rPr>
        <w:t>В соответствии со статьей 74 Закона N 248-ФЗ под наблюдением за соблюдением обязательных требований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w:t>
      </w:r>
      <w:proofErr w:type="gramEnd"/>
      <w:r w:rsidR="003E6CAB" w:rsidRPr="003E6CAB">
        <w:rPr>
          <w:rFonts w:ascii="Times New Roman" w:hAnsi="Times New Roman" w:cs="Times New Roman"/>
          <w:sz w:val="24"/>
          <w:szCs w:val="24"/>
          <w:lang w:eastAsia="ar-SA"/>
        </w:rPr>
        <w:t xml:space="preserve">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proofErr w:type="gramStart"/>
      <w:r w:rsidRPr="003E6CAB">
        <w:rPr>
          <w:rFonts w:ascii="Times New Roman" w:hAnsi="Times New Roman" w:cs="Times New Roman"/>
          <w:sz w:val="24"/>
          <w:szCs w:val="24"/>
          <w:lang w:eastAsia="ar-SA"/>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государственном контроле (надзоре) и муниципальном контроле в Российской Федерации».</w:t>
      </w:r>
      <w:proofErr w:type="gramEnd"/>
    </w:p>
    <w:p w:rsidR="003E6CAB" w:rsidRPr="003E6CAB" w:rsidRDefault="003E6CAB" w:rsidP="003E6CAB">
      <w:pPr>
        <w:autoSpaceDE w:val="0"/>
        <w:autoSpaceDN w:val="0"/>
        <w:adjustRightInd w:val="0"/>
        <w:spacing w:after="0" w:line="240" w:lineRule="auto"/>
        <w:ind w:firstLine="539"/>
        <w:jc w:val="both"/>
        <w:rPr>
          <w:rFonts w:ascii="Times New Roman" w:hAnsi="Times New Roman" w:cs="Times New Roman"/>
          <w:sz w:val="24"/>
          <w:szCs w:val="24"/>
        </w:rPr>
      </w:pPr>
      <w:r w:rsidRPr="003E6CAB">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3E6CAB" w:rsidRPr="003E6CAB" w:rsidRDefault="003E6CAB" w:rsidP="003E6CAB">
      <w:pPr>
        <w:autoSpaceDE w:val="0"/>
        <w:autoSpaceDN w:val="0"/>
        <w:adjustRightInd w:val="0"/>
        <w:spacing w:after="0" w:line="240" w:lineRule="auto"/>
        <w:ind w:firstLine="539"/>
        <w:jc w:val="both"/>
        <w:rPr>
          <w:rFonts w:ascii="Times New Roman" w:hAnsi="Times New Roman" w:cs="Times New Roman"/>
          <w:sz w:val="24"/>
          <w:szCs w:val="24"/>
        </w:rPr>
      </w:pPr>
      <w:r w:rsidRPr="003E6CAB">
        <w:rPr>
          <w:rFonts w:ascii="Times New Roman" w:hAnsi="Times New Roman" w:cs="Times New Roman"/>
          <w:sz w:val="24"/>
          <w:szCs w:val="24"/>
        </w:rPr>
        <w:t>1) осмотр;</w:t>
      </w:r>
    </w:p>
    <w:p w:rsidR="003E6CAB" w:rsidRPr="003E6CAB" w:rsidRDefault="003E6CAB" w:rsidP="003E6CAB">
      <w:pPr>
        <w:autoSpaceDE w:val="0"/>
        <w:autoSpaceDN w:val="0"/>
        <w:adjustRightInd w:val="0"/>
        <w:spacing w:after="0" w:line="240" w:lineRule="auto"/>
        <w:ind w:firstLine="539"/>
        <w:jc w:val="both"/>
        <w:rPr>
          <w:rFonts w:ascii="Times New Roman" w:hAnsi="Times New Roman" w:cs="Times New Roman"/>
          <w:sz w:val="24"/>
          <w:szCs w:val="24"/>
        </w:rPr>
      </w:pPr>
      <w:r w:rsidRPr="003E6CAB">
        <w:rPr>
          <w:rFonts w:ascii="Times New Roman" w:hAnsi="Times New Roman" w:cs="Times New Roman"/>
          <w:sz w:val="24"/>
          <w:szCs w:val="24"/>
        </w:rPr>
        <w:t>2) инструментальное обследование (с применением видеозаписи);</w:t>
      </w:r>
    </w:p>
    <w:p w:rsidR="003E6CAB" w:rsidRPr="003E6CAB" w:rsidRDefault="003E6CAB" w:rsidP="003E6CAB">
      <w:pPr>
        <w:autoSpaceDE w:val="0"/>
        <w:autoSpaceDN w:val="0"/>
        <w:adjustRightInd w:val="0"/>
        <w:spacing w:after="0" w:line="240" w:lineRule="auto"/>
        <w:ind w:firstLine="539"/>
        <w:jc w:val="both"/>
        <w:rPr>
          <w:rFonts w:ascii="Times New Roman" w:hAnsi="Times New Roman" w:cs="Times New Roman"/>
          <w:sz w:val="24"/>
          <w:szCs w:val="24"/>
        </w:rPr>
      </w:pPr>
      <w:r w:rsidRPr="003E6CAB">
        <w:rPr>
          <w:rFonts w:ascii="Times New Roman" w:hAnsi="Times New Roman" w:cs="Times New Roman"/>
          <w:sz w:val="24"/>
          <w:szCs w:val="24"/>
        </w:rPr>
        <w:t xml:space="preserve"> Выездное обследование проводится без информирования контролируемого лица.</w:t>
      </w:r>
    </w:p>
    <w:p w:rsidR="003E6CAB" w:rsidRPr="003E6CAB" w:rsidRDefault="003E6CAB" w:rsidP="003E6CAB">
      <w:pPr>
        <w:autoSpaceDE w:val="0"/>
        <w:autoSpaceDN w:val="0"/>
        <w:adjustRightInd w:val="0"/>
        <w:spacing w:after="0" w:line="240" w:lineRule="auto"/>
        <w:ind w:firstLine="539"/>
        <w:jc w:val="both"/>
        <w:rPr>
          <w:rFonts w:ascii="Times New Roman" w:hAnsi="Times New Roman" w:cs="Times New Roman"/>
          <w:sz w:val="24"/>
          <w:szCs w:val="24"/>
        </w:rPr>
      </w:pPr>
      <w:r w:rsidRPr="003E6CAB">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E6CAB" w:rsidRP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 xml:space="preserve">Контрольные мероприятия без взаимодействия с контролируемыми лицами проводятся должностными лицами уполномоченного органа на основании заданий, подписанных главой (заместителем главы администрации) Юрьевецкого муниципального </w:t>
      </w:r>
      <w:r w:rsidRPr="003E6CAB">
        <w:rPr>
          <w:rFonts w:ascii="Times New Roman" w:hAnsi="Times New Roman" w:cs="Times New Roman"/>
          <w:sz w:val="24"/>
          <w:szCs w:val="24"/>
          <w:lang w:eastAsia="ar-SA"/>
        </w:rPr>
        <w:lastRenderedPageBreak/>
        <w:t xml:space="preserve">района. </w:t>
      </w:r>
    </w:p>
    <w:p w:rsidR="003E6CAB" w:rsidRDefault="003E6CAB" w:rsidP="003E6CAB">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3E6CAB">
        <w:rPr>
          <w:rFonts w:ascii="Times New Roman" w:hAnsi="Times New Roman" w:cs="Times New Roman"/>
          <w:sz w:val="24"/>
          <w:szCs w:val="24"/>
          <w:lang w:eastAsia="ar-SA"/>
        </w:rPr>
        <w:t>Форма задания на проведение контрольного мероприятия без взаимодействия с контролируемым лицом утверждается администрацией Юрьевецкого муниципального района».</w:t>
      </w:r>
    </w:p>
    <w:p w:rsidR="006223E7" w:rsidRPr="003E6CAB" w:rsidRDefault="003E6CAB" w:rsidP="003E6CAB">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№163)</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44. </w:t>
      </w:r>
      <w:proofErr w:type="gramStart"/>
      <w:r w:rsidRPr="003902B2">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надзоре</w:t>
      </w:r>
      <w:proofErr w:type="gramEnd"/>
      <w:r w:rsidRPr="003902B2">
        <w:rPr>
          <w:rFonts w:ascii="Times New Roman" w:hAnsi="Times New Roman" w:cs="Times New Roman"/>
          <w:sz w:val="24"/>
          <w:szCs w:val="24"/>
        </w:rPr>
        <w:t>) и муниципальном контроле в Российской Федерации».</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3902B2">
        <w:rPr>
          <w:rFonts w:ascii="Times New Roman" w:hAnsi="Times New Roman" w:cs="Times New Roman"/>
          <w:sz w:val="24"/>
          <w:szCs w:val="24"/>
        </w:rPr>
        <w:t>,</w:t>
      </w:r>
      <w:proofErr w:type="gramEnd"/>
      <w:r w:rsidRPr="003902B2">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48. В случае выявления при проведении контрольного мероприятия нарушений обязательных требований уполномоченный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D31213" w:rsidRDefault="00D31213" w:rsidP="00D31213">
      <w:pPr>
        <w:pStyle w:val="a3"/>
        <w:spacing w:line="240" w:lineRule="atLeast"/>
        <w:ind w:firstLine="709"/>
        <w:jc w:val="both"/>
        <w:rPr>
          <w:rFonts w:ascii="Times New Roman" w:hAnsi="Times New Roman" w:cs="Times New Roman"/>
          <w:sz w:val="24"/>
          <w:szCs w:val="24"/>
        </w:rPr>
      </w:pPr>
      <w:r w:rsidRPr="00D31213">
        <w:rPr>
          <w:rFonts w:ascii="Times New Roman" w:hAnsi="Times New Roman" w:cs="Times New Roman"/>
          <w:sz w:val="24"/>
          <w:szCs w:val="24"/>
        </w:rPr>
        <w:lastRenderedPageBreak/>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553496" w:rsidP="003902B2">
      <w:pPr>
        <w:pStyle w:val="a3"/>
        <w:jc w:val="both"/>
        <w:rPr>
          <w:rFonts w:ascii="Times New Roman" w:hAnsi="Times New Roman" w:cs="Times New Roman"/>
          <w:sz w:val="24"/>
          <w:szCs w:val="24"/>
        </w:rPr>
      </w:pPr>
    </w:p>
    <w:sectPr w:rsidR="00F07DF8" w:rsidRPr="003902B2" w:rsidSect="00AC4DE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496" w:rsidRDefault="00553496" w:rsidP="00A57F2F">
      <w:pPr>
        <w:spacing w:after="0" w:line="240" w:lineRule="auto"/>
      </w:pPr>
      <w:r>
        <w:separator/>
      </w:r>
    </w:p>
  </w:endnote>
  <w:endnote w:type="continuationSeparator" w:id="0">
    <w:p w:rsidR="00553496" w:rsidRDefault="00553496"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496" w:rsidRDefault="00553496" w:rsidP="00A57F2F">
      <w:pPr>
        <w:spacing w:after="0" w:line="240" w:lineRule="auto"/>
      </w:pPr>
      <w:r>
        <w:separator/>
      </w:r>
    </w:p>
  </w:footnote>
  <w:footnote w:type="continuationSeparator" w:id="0">
    <w:p w:rsidR="00553496" w:rsidRDefault="00553496"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60C97"/>
    <w:rsid w:val="00283971"/>
    <w:rsid w:val="00292CD4"/>
    <w:rsid w:val="00296018"/>
    <w:rsid w:val="002B5497"/>
    <w:rsid w:val="00342C0F"/>
    <w:rsid w:val="003902B2"/>
    <w:rsid w:val="003E6CAB"/>
    <w:rsid w:val="0040487E"/>
    <w:rsid w:val="00553496"/>
    <w:rsid w:val="006223E7"/>
    <w:rsid w:val="0066329B"/>
    <w:rsid w:val="006C062A"/>
    <w:rsid w:val="007553E1"/>
    <w:rsid w:val="0079510A"/>
    <w:rsid w:val="007A13BA"/>
    <w:rsid w:val="007B6AAF"/>
    <w:rsid w:val="008052E4"/>
    <w:rsid w:val="00821100"/>
    <w:rsid w:val="008A4A93"/>
    <w:rsid w:val="00936212"/>
    <w:rsid w:val="009506FC"/>
    <w:rsid w:val="009965B4"/>
    <w:rsid w:val="009A2159"/>
    <w:rsid w:val="00A55A81"/>
    <w:rsid w:val="00A57F2F"/>
    <w:rsid w:val="00A62A33"/>
    <w:rsid w:val="00A930C2"/>
    <w:rsid w:val="00B17F10"/>
    <w:rsid w:val="00B92813"/>
    <w:rsid w:val="00C014D1"/>
    <w:rsid w:val="00C40C4F"/>
    <w:rsid w:val="00C96941"/>
    <w:rsid w:val="00D22E47"/>
    <w:rsid w:val="00D31213"/>
    <w:rsid w:val="00D75E3D"/>
    <w:rsid w:val="00E02FAD"/>
    <w:rsid w:val="00E03474"/>
    <w:rsid w:val="00E57D11"/>
    <w:rsid w:val="00FB5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516428861">
      <w:bodyDiv w:val="1"/>
      <w:marLeft w:val="0"/>
      <w:marRight w:val="0"/>
      <w:marTop w:val="0"/>
      <w:marBottom w:val="0"/>
      <w:divBdr>
        <w:top w:val="none" w:sz="0" w:space="0" w:color="auto"/>
        <w:left w:val="none" w:sz="0" w:space="0" w:color="auto"/>
        <w:bottom w:val="none" w:sz="0" w:space="0" w:color="auto"/>
        <w:right w:val="none" w:sz="0" w:space="0" w:color="auto"/>
      </w:divBdr>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6842</Words>
  <Characters>39004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2</cp:revision>
  <cp:lastPrinted>2021-10-29T11:41:00Z</cp:lastPrinted>
  <dcterms:created xsi:type="dcterms:W3CDTF">2022-09-08T13:16:00Z</dcterms:created>
  <dcterms:modified xsi:type="dcterms:W3CDTF">2022-09-08T13:16:00Z</dcterms:modified>
</cp:coreProperties>
</file>