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A2" w:rsidRPr="004E69B8" w:rsidRDefault="00F26A59" w:rsidP="009D373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7" o:title=""/>
          </v:shape>
        </w:pict>
      </w:r>
    </w:p>
    <w:p w:rsidR="002214A2" w:rsidRPr="004E69B8" w:rsidRDefault="002214A2" w:rsidP="009D373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69B8">
        <w:rPr>
          <w:b/>
          <w:bCs/>
          <w:sz w:val="28"/>
          <w:szCs w:val="28"/>
        </w:rPr>
        <w:t xml:space="preserve">            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3E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A01436">
        <w:rPr>
          <w:rFonts w:ascii="Times New Roman" w:hAnsi="Times New Roman" w:cs="Times New Roman"/>
          <w:sz w:val="28"/>
          <w:szCs w:val="28"/>
          <w:u w:val="single"/>
        </w:rPr>
        <w:t xml:space="preserve">24 декабря  </w:t>
      </w:r>
      <w:r w:rsidR="00B75987" w:rsidRPr="000323E0">
        <w:rPr>
          <w:rFonts w:ascii="Times New Roman" w:hAnsi="Times New Roman" w:cs="Times New Roman"/>
          <w:sz w:val="28"/>
          <w:szCs w:val="28"/>
          <w:u w:val="single"/>
        </w:rPr>
        <w:t>2021 года  №</w:t>
      </w:r>
      <w:r w:rsidR="00A01436">
        <w:rPr>
          <w:rFonts w:ascii="Times New Roman" w:hAnsi="Times New Roman" w:cs="Times New Roman"/>
          <w:sz w:val="28"/>
          <w:szCs w:val="28"/>
          <w:u w:val="single"/>
        </w:rPr>
        <w:t xml:space="preserve"> 109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г. Юрьевец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="00B75987"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на 2022 год и на плановый период 2023 и 2024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214A2" w:rsidRPr="000323E0" w:rsidRDefault="002214A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в  целях регулирования бюджетных правоотношений,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</w:t>
      </w:r>
      <w:r w:rsidR="00FE6B6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E6B6E">
        <w:rPr>
          <w:rFonts w:ascii="Times New Roman" w:hAnsi="Times New Roman" w:cs="Times New Roman"/>
          <w:sz w:val="28"/>
          <w:szCs w:val="28"/>
        </w:rPr>
        <w:t xml:space="preserve"> муниципального района на 2022 год и на плановый период 2023 и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214A2" w:rsidRPr="000323E0" w:rsidRDefault="00FE6B6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Pr="000323E0" w:rsidRDefault="002214A2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  общий объем доходов местного бюджета  в сумме  </w:t>
      </w:r>
      <w:r w:rsidR="00C27807">
        <w:rPr>
          <w:rFonts w:ascii="Times New Roman" w:hAnsi="Times New Roman" w:cs="Times New Roman"/>
          <w:sz w:val="28"/>
          <w:szCs w:val="28"/>
        </w:rPr>
        <w:t>395 349 346,88</w:t>
      </w:r>
      <w:r w:rsidR="00EE23C0">
        <w:rPr>
          <w:rFonts w:ascii="Times New Roman" w:hAnsi="Times New Roman" w:cs="Times New Roman"/>
          <w:sz w:val="28"/>
          <w:szCs w:val="28"/>
        </w:rPr>
        <w:t xml:space="preserve"> </w:t>
      </w:r>
      <w:r w:rsidRPr="000323E0">
        <w:rPr>
          <w:rFonts w:ascii="Times New Roman" w:hAnsi="Times New Roman" w:cs="Times New Roman"/>
          <w:sz w:val="28"/>
          <w:szCs w:val="28"/>
        </w:rPr>
        <w:t>рублей,</w:t>
      </w:r>
    </w:p>
    <w:p w:rsidR="002214A2" w:rsidRPr="000323E0" w:rsidRDefault="002214A2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 бюджета в сумме </w:t>
      </w:r>
      <w:r w:rsidR="00C27807">
        <w:rPr>
          <w:rFonts w:ascii="Times New Roman" w:hAnsi="Times New Roman" w:cs="Times New Roman"/>
          <w:sz w:val="28"/>
          <w:szCs w:val="28"/>
        </w:rPr>
        <w:t>395 349 346,88</w:t>
      </w:r>
      <w:r w:rsidRPr="000323E0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:rsidR="00D550C6" w:rsidRPr="000323E0" w:rsidRDefault="002214A2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 </w:t>
      </w:r>
      <w:r w:rsidR="00EE23C0">
        <w:rPr>
          <w:rFonts w:ascii="Times New Roman" w:hAnsi="Times New Roman" w:cs="Times New Roman"/>
          <w:sz w:val="28"/>
          <w:szCs w:val="28"/>
        </w:rPr>
        <w:t>профицит (</w:t>
      </w:r>
      <w:r w:rsidRPr="000323E0">
        <w:rPr>
          <w:rFonts w:ascii="Times New Roman" w:hAnsi="Times New Roman" w:cs="Times New Roman"/>
          <w:sz w:val="28"/>
          <w:szCs w:val="28"/>
        </w:rPr>
        <w:t>дефицит</w:t>
      </w:r>
      <w:r w:rsidR="00EE23C0">
        <w:rPr>
          <w:rFonts w:ascii="Times New Roman" w:hAnsi="Times New Roman" w:cs="Times New Roman"/>
          <w:sz w:val="28"/>
          <w:szCs w:val="28"/>
        </w:rPr>
        <w:t>)</w:t>
      </w:r>
      <w:r w:rsidRPr="000323E0">
        <w:rPr>
          <w:rFonts w:ascii="Times New Roman" w:hAnsi="Times New Roman" w:cs="Times New Roman"/>
          <w:sz w:val="28"/>
          <w:szCs w:val="28"/>
        </w:rPr>
        <w:t xml:space="preserve">  местного бюджета в сумме </w:t>
      </w:r>
      <w:r w:rsidR="00EE23C0">
        <w:rPr>
          <w:rFonts w:ascii="Times New Roman" w:hAnsi="Times New Roman" w:cs="Times New Roman"/>
          <w:sz w:val="28"/>
          <w:szCs w:val="28"/>
        </w:rPr>
        <w:t>0,00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14A2" w:rsidRPr="000323E0" w:rsidRDefault="00FE6B6E" w:rsidP="00D55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626A23">
        <w:rPr>
          <w:rFonts w:ascii="Times New Roman" w:hAnsi="Times New Roman" w:cs="Times New Roman"/>
          <w:sz w:val="28"/>
          <w:szCs w:val="28"/>
        </w:rPr>
        <w:t>273 792 600,38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626A23">
        <w:rPr>
          <w:rFonts w:ascii="Times New Roman" w:hAnsi="Times New Roman" w:cs="Times New Roman"/>
          <w:sz w:val="28"/>
          <w:szCs w:val="28"/>
        </w:rPr>
        <w:t>273 792 600,38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профицит (дефицит) местного бюджета в сумме 0,00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1.3. на 202</w:t>
      </w:r>
      <w:r w:rsidR="00FE6B6E">
        <w:rPr>
          <w:rFonts w:ascii="Times New Roman" w:hAnsi="Times New Roman" w:cs="Times New Roman"/>
          <w:sz w:val="28"/>
          <w:szCs w:val="28"/>
        </w:rPr>
        <w:t>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 </w:t>
      </w:r>
      <w:r w:rsidR="00626A23">
        <w:rPr>
          <w:rFonts w:ascii="Times New Roman" w:hAnsi="Times New Roman" w:cs="Times New Roman"/>
          <w:sz w:val="28"/>
          <w:szCs w:val="28"/>
        </w:rPr>
        <w:t>251 288 030,85</w:t>
      </w:r>
      <w:r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626A23">
        <w:rPr>
          <w:rFonts w:ascii="Times New Roman" w:hAnsi="Times New Roman" w:cs="Times New Roman"/>
          <w:sz w:val="28"/>
          <w:szCs w:val="28"/>
        </w:rPr>
        <w:t>251 288 030,85</w:t>
      </w:r>
      <w:r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2214A2" w:rsidP="00B27D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профицит (дефицит)  местного бюджета в сумме 0,00 рублей.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2. Утвердить нормативы распределения доходов в бюджет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</w:t>
      </w:r>
      <w:r w:rsidR="00EE23C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E23C0">
        <w:rPr>
          <w:rFonts w:ascii="Times New Roman" w:hAnsi="Times New Roman" w:cs="Times New Roman"/>
          <w:sz w:val="28"/>
          <w:szCs w:val="28"/>
        </w:rPr>
        <w:t xml:space="preserve"> муниципального района на 2022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 w:rsidR="00EE23C0">
        <w:rPr>
          <w:rFonts w:ascii="Times New Roman" w:hAnsi="Times New Roman" w:cs="Times New Roman"/>
          <w:sz w:val="28"/>
          <w:szCs w:val="28"/>
        </w:rPr>
        <w:t xml:space="preserve"> период 2023 и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решению.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доходы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по кодам класси</w:t>
      </w:r>
      <w:r w:rsidR="00850A81">
        <w:rPr>
          <w:rFonts w:ascii="Times New Roman" w:hAnsi="Times New Roman" w:cs="Times New Roman"/>
          <w:sz w:val="28"/>
          <w:szCs w:val="28"/>
        </w:rPr>
        <w:t>фикации доходов бюджетов на 2022 год и на плановый период 2023 и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 согласно приложению  2 к настоящему решению.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3.1.Утвердить в пределах  общего объема доходов 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пунктом 1 настоящего решения, объем межбюджетных трансфертов, согласно приложению 2 к настоящему решению,  получаемых: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1) из областного бюджета: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10AAC">
        <w:rPr>
          <w:rFonts w:ascii="Times New Roman" w:hAnsi="Times New Roman" w:cs="Times New Roman"/>
          <w:sz w:val="28"/>
          <w:szCs w:val="28"/>
        </w:rPr>
        <w:t>319 754 295,35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на 202</w:t>
      </w:r>
      <w:r w:rsidR="00E91B75">
        <w:rPr>
          <w:rFonts w:ascii="Times New Roman" w:hAnsi="Times New Roman" w:cs="Times New Roman"/>
          <w:sz w:val="28"/>
          <w:szCs w:val="28"/>
        </w:rPr>
        <w:t>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210AAC">
        <w:rPr>
          <w:rFonts w:ascii="Times New Roman" w:hAnsi="Times New Roman" w:cs="Times New Roman"/>
          <w:sz w:val="28"/>
          <w:szCs w:val="28"/>
        </w:rPr>
        <w:t>206 285 207,57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210AAC">
        <w:rPr>
          <w:rFonts w:ascii="Times New Roman" w:hAnsi="Times New Roman" w:cs="Times New Roman"/>
          <w:sz w:val="28"/>
          <w:szCs w:val="28"/>
        </w:rPr>
        <w:t>183 816 151,90</w:t>
      </w:r>
      <w:r w:rsidR="00D550C6" w:rsidRPr="000323E0">
        <w:rPr>
          <w:rFonts w:ascii="Times New Roman" w:hAnsi="Times New Roman" w:cs="Times New Roman"/>
          <w:sz w:val="28"/>
          <w:szCs w:val="28"/>
        </w:rPr>
        <w:t xml:space="preserve"> </w:t>
      </w:r>
      <w:r w:rsidR="002214A2" w:rsidRPr="000323E0">
        <w:rPr>
          <w:rFonts w:ascii="Times New Roman" w:hAnsi="Times New Roman" w:cs="Times New Roman"/>
          <w:sz w:val="28"/>
          <w:szCs w:val="28"/>
        </w:rPr>
        <w:t>рублей;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2) из бюджетов поселений: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27807">
        <w:rPr>
          <w:rFonts w:ascii="Times New Roman" w:hAnsi="Times New Roman" w:cs="Times New Roman"/>
          <w:sz w:val="28"/>
          <w:szCs w:val="28"/>
        </w:rPr>
        <w:t>31 412 195,16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26A23">
        <w:rPr>
          <w:rFonts w:ascii="Times New Roman" w:hAnsi="Times New Roman" w:cs="Times New Roman"/>
          <w:sz w:val="28"/>
          <w:szCs w:val="28"/>
        </w:rPr>
        <w:t>22 173 222,73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26A23">
        <w:rPr>
          <w:rFonts w:ascii="Times New Roman" w:hAnsi="Times New Roman" w:cs="Times New Roman"/>
          <w:sz w:val="28"/>
          <w:szCs w:val="28"/>
        </w:rPr>
        <w:t>21 462 733,43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4.  Утвердить  источники внутреннего финансирования дефицита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</w:t>
      </w:r>
      <w:r w:rsidR="00210A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10AAC">
        <w:rPr>
          <w:rFonts w:ascii="Times New Roman" w:hAnsi="Times New Roman" w:cs="Times New Roman"/>
          <w:sz w:val="28"/>
          <w:szCs w:val="28"/>
        </w:rPr>
        <w:t xml:space="preserve"> муниципального района на 2022 год и на плановый период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и </w:t>
      </w:r>
      <w:r w:rsidR="00210AAC">
        <w:rPr>
          <w:rFonts w:ascii="Times New Roman" w:hAnsi="Times New Roman" w:cs="Times New Roman"/>
          <w:sz w:val="28"/>
          <w:szCs w:val="28"/>
        </w:rPr>
        <w:t>2024</w:t>
      </w:r>
      <w:r w:rsidR="00E91B75">
        <w:rPr>
          <w:rFonts w:ascii="Times New Roman" w:hAnsi="Times New Roman" w:cs="Times New Roman"/>
          <w:sz w:val="28"/>
          <w:szCs w:val="28"/>
        </w:rPr>
        <w:t xml:space="preserve"> годов согласно приложению 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и не включенным  в муниципальные программы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 направлениям деятельности органов местного самоуправления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района) группам </w:t>
      </w:r>
      <w:proofErr w:type="gramStart"/>
      <w:r w:rsidR="002214A2" w:rsidRPr="000323E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2022</w:t>
      </w:r>
      <w:r w:rsidR="004060EE">
        <w:rPr>
          <w:rFonts w:ascii="Times New Roman" w:hAnsi="Times New Roman" w:cs="Times New Roman"/>
          <w:sz w:val="28"/>
          <w:szCs w:val="28"/>
        </w:rPr>
        <w:t xml:space="preserve"> год согласно приложению 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2023  и 2024</w:t>
      </w:r>
      <w:r w:rsidR="004060EE">
        <w:rPr>
          <w:rFonts w:ascii="Times New Roman" w:hAnsi="Times New Roman" w:cs="Times New Roman"/>
          <w:sz w:val="28"/>
          <w:szCs w:val="28"/>
        </w:rPr>
        <w:t xml:space="preserve"> годов согласно приложению 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 бюджета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 годов согласно приложению 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объёма расходов бюджета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утверждённого пунктом 1 настоящего решения: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1) общий объём условно утверждённых расходов:</w:t>
      </w:r>
    </w:p>
    <w:p w:rsidR="002214A2" w:rsidRPr="000323E0" w:rsidRDefault="00210AAC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>3 263 334,25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210AAC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6</w:t>
      </w:r>
      <w:r>
        <w:rPr>
          <w:rFonts w:ascii="Times New Roman" w:hAnsi="Times New Roman" w:cs="Times New Roman"/>
          <w:sz w:val="28"/>
          <w:szCs w:val="28"/>
        </w:rPr>
        <w:t> 560 417,28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на 20</w:t>
      </w:r>
      <w:r w:rsidR="004060EE">
        <w:rPr>
          <w:rFonts w:ascii="Times New Roman" w:hAnsi="Times New Roman" w:cs="Times New Roman"/>
          <w:sz w:val="28"/>
          <w:szCs w:val="28"/>
        </w:rPr>
        <w:t>22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3) объем бюджетных ассигнований дорожного фонда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035D79">
        <w:rPr>
          <w:rFonts w:ascii="Times New Roman" w:hAnsi="Times New Roman" w:cs="Times New Roman"/>
          <w:sz w:val="28"/>
          <w:szCs w:val="28"/>
        </w:rPr>
        <w:t>10 361 030,57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рубль;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6 252 770,00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рубля;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6 252 770,00   рубля.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160 000,00 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160 000,00 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160 000,00  рублей.</w:t>
      </w:r>
    </w:p>
    <w:p w:rsidR="002214A2" w:rsidRPr="000323E0" w:rsidRDefault="004060E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распределение бюджетных ассигнований бюджета </w:t>
      </w:r>
      <w:proofErr w:type="spellStart"/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по разделам и подразделам классиф</w:t>
      </w:r>
      <w:r>
        <w:rPr>
          <w:rFonts w:ascii="Times New Roman" w:hAnsi="Times New Roman" w:cs="Times New Roman"/>
          <w:color w:val="000000"/>
          <w:sz w:val="28"/>
          <w:szCs w:val="28"/>
        </w:rPr>
        <w:t>икации расходов бюджетов на 2022 год и на плановый период 2023 и 2024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2214A2" w:rsidRPr="000323E0" w:rsidRDefault="004060EE" w:rsidP="006C44C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Установить, что: </w:t>
      </w:r>
    </w:p>
    <w:p w:rsidR="002214A2" w:rsidRPr="000323E0" w:rsidRDefault="002214A2" w:rsidP="006C44CF">
      <w:pPr>
        <w:pStyle w:val="a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лицам, индивидуальным предпринимателям, физическим лицам - производителям товаров, работ, услуг  предоставление субсидий из бюджета </w:t>
      </w:r>
      <w:proofErr w:type="spell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осуществляется в порядках, установленных исполнительно-распорядительным органом </w:t>
      </w:r>
      <w:proofErr w:type="spell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в случаях, если расходы на их предоставление предусмотрены муниципальными программами </w:t>
      </w:r>
      <w:proofErr w:type="spell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Ивановской области;</w:t>
      </w:r>
    </w:p>
    <w:p w:rsidR="002214A2" w:rsidRPr="000323E0" w:rsidRDefault="002214A2" w:rsidP="00A4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иным некоммерческим организациям, не являющимся государственными (муниципальными) учреждениями, </w:t>
      </w:r>
      <w:r w:rsidRPr="000323E0">
        <w:rPr>
          <w:rFonts w:ascii="Times New Roman" w:hAnsi="Times New Roman" w:cs="Times New Roman"/>
          <w:sz w:val="28"/>
          <w:szCs w:val="28"/>
        </w:rPr>
        <w:t xml:space="preserve">предоставление субсидий из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в порядках определения объема и предоставления указанных субсидий, установленных исполнительно-распорядительным органом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распределение иных межбюджетных трансфертов, предоставляемых из бюджета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 бюджетам поселений, входящих в состав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 на 2022 год и на плановый период 2023 и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6 694 657,98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6 120 538,46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6 120 538,46</w:t>
      </w:r>
      <w:r w:rsidR="002214A2" w:rsidRPr="000323E0">
        <w:rPr>
          <w:rFonts w:ascii="Times New Roman" w:hAnsi="Times New Roman" w:cs="Times New Roman"/>
          <w:sz w:val="28"/>
          <w:szCs w:val="28"/>
        </w:rPr>
        <w:t>рублей.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 верхний предел муниципального внутреннего долга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1 января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12 500 000,0 рублей, в том числе по муниципальным гарантиям в сумме 0,0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12 500 000,0 рублей, в том числе по муниципальным гарантиям в сумме 0,0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12 500 000,0 рублей, в том числе по муниципальным гарантиям в сумме 0,0 рублей.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объём расходов на обслуживание муниципального долга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1 000 000,00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1 000 000,00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1 000 000,00 рублей.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2 год  и на плановый период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024 годов согласно приложению 10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Установить, что в 2022 году и плановом периоде 2023 и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</w:p>
    <w:p w:rsidR="002214A2" w:rsidRPr="000323E0" w:rsidRDefault="002214A2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исполнение муниципальных гарантий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 муниципального района по возможным гарантийным случаям: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14A2" w:rsidRPr="000323E0">
        <w:rPr>
          <w:rFonts w:ascii="Times New Roman" w:hAnsi="Times New Roman" w:cs="Times New Roman"/>
          <w:sz w:val="28"/>
          <w:szCs w:val="28"/>
        </w:rPr>
        <w:t>Установить, что в текущем финансовом году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</w:t>
      </w:r>
      <w:proofErr w:type="gram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на текущий финансовый год, направляются:</w:t>
      </w:r>
    </w:p>
    <w:p w:rsidR="002214A2" w:rsidRPr="000323E0" w:rsidRDefault="002214A2" w:rsidP="004E69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 на покрытие временных кассовых разрывов, возникающих в ходе исполнения бюджета;</w:t>
      </w:r>
    </w:p>
    <w:p w:rsidR="002214A2" w:rsidRPr="000323E0" w:rsidRDefault="002214A2" w:rsidP="004E69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E0">
        <w:rPr>
          <w:rFonts w:ascii="Times New Roman" w:hAnsi="Times New Roman" w:cs="Times New Roman"/>
          <w:sz w:val="28"/>
          <w:szCs w:val="28"/>
        </w:rPr>
        <w:t xml:space="preserve">- 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  <w:proofErr w:type="gramEnd"/>
    </w:p>
    <w:p w:rsidR="002214A2" w:rsidRPr="000323E0" w:rsidRDefault="00D47BD7" w:rsidP="004E69B8">
      <w:pPr>
        <w:pStyle w:val="a4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Установить следующие дополнительные основания для внесения изменений в сводную бюджетную роспись бюджета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без внесения изменений в настоящее Решение </w:t>
      </w:r>
      <w:r w:rsidR="002214A2" w:rsidRPr="000323E0">
        <w:rPr>
          <w:rStyle w:val="blk"/>
          <w:rFonts w:ascii="Times New Roman" w:hAnsi="Times New Roman" w:cs="Times New Roman"/>
          <w:sz w:val="28"/>
          <w:szCs w:val="28"/>
        </w:rPr>
        <w:t>в соответствии с решением руководителя финансового органа: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0323E0">
        <w:rPr>
          <w:rFonts w:ascii="Times New Roman" w:hAnsi="Times New Roman" w:cs="Times New Roman"/>
          <w:sz w:val="28"/>
          <w:szCs w:val="28"/>
        </w:rPr>
        <w:t>- изменения и (или) дополнения бюджетной классификации Российской Федерации;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Федерации, установленными приказом Министерства финансов Российской Федерации;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lastRenderedPageBreak/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2214A2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</w:t>
      </w:r>
      <w:r w:rsidR="00E325C0">
        <w:rPr>
          <w:rFonts w:ascii="Times New Roman" w:hAnsi="Times New Roman" w:cs="Times New Roman"/>
          <w:sz w:val="28"/>
          <w:szCs w:val="28"/>
        </w:rPr>
        <w:t>ечения выплаты заработной платы;</w:t>
      </w:r>
    </w:p>
    <w:p w:rsidR="002F0A6E" w:rsidRPr="000323E0" w:rsidRDefault="00E325C0" w:rsidP="00C0339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бюджетных ассигнований за счет предоставления из областного бюджета межбюджетных трансфертов, не имеющих целевого характера</w:t>
      </w:r>
      <w:r w:rsidR="002F0A6E">
        <w:rPr>
          <w:rFonts w:ascii="Times New Roman" w:hAnsi="Times New Roman" w:cs="Times New Roman"/>
          <w:sz w:val="28"/>
          <w:szCs w:val="28"/>
        </w:rPr>
        <w:t>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осно</w:t>
      </w:r>
      <w:r w:rsidR="00D47BD7">
        <w:rPr>
          <w:rFonts w:ascii="Times New Roman" w:hAnsi="Times New Roman" w:cs="Times New Roman"/>
          <w:sz w:val="28"/>
          <w:szCs w:val="28"/>
        </w:rPr>
        <w:t>ваниям, установленным пунктом 17</w:t>
      </w:r>
      <w:r w:rsidRPr="000323E0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214A2" w:rsidRPr="00032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постоянные комиссии Совета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14A2" w:rsidRPr="000323E0">
        <w:rPr>
          <w:rFonts w:ascii="Times New Roman" w:hAnsi="Times New Roman" w:cs="Times New Roman"/>
          <w:sz w:val="28"/>
          <w:szCs w:val="28"/>
        </w:rPr>
        <w:t>. Настоящее реше</w:t>
      </w:r>
      <w:r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Данное решение опубликовать в районной газете «Волга». 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FE6B6E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</w:t>
      </w:r>
      <w:r w:rsidR="00FE6B6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С.В. </w:t>
      </w: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Жубаркин</w:t>
      </w:r>
      <w:proofErr w:type="spellEnd"/>
    </w:p>
    <w:p w:rsidR="002214A2" w:rsidRPr="000323E0" w:rsidRDefault="002214A2" w:rsidP="009D3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</w:t>
      </w:r>
    </w:p>
    <w:p w:rsidR="00530A93" w:rsidRPr="000323E0" w:rsidRDefault="002214A2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="00FE6B6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И.Л. </w:t>
      </w: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Щелканова</w:t>
      </w:r>
      <w:proofErr w:type="spellEnd"/>
    </w:p>
    <w:p w:rsidR="003C5E3D" w:rsidRPr="000323E0" w:rsidRDefault="003C5E3D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929" w:type="dxa"/>
        <w:tblInd w:w="93" w:type="dxa"/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960"/>
        <w:gridCol w:w="960"/>
        <w:gridCol w:w="2113"/>
        <w:gridCol w:w="1400"/>
        <w:gridCol w:w="236"/>
      </w:tblGrid>
      <w:tr w:rsidR="00530A93" w:rsidRPr="00506A37" w:rsidTr="00530A93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E3D" w:rsidRPr="00CD09F5" w:rsidRDefault="003C5E3D" w:rsidP="00A014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5E3D" w:rsidRPr="00CD09F5" w:rsidSect="000504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87" w:rsidRDefault="00B75987" w:rsidP="00B75987">
      <w:pPr>
        <w:spacing w:after="0" w:line="240" w:lineRule="auto"/>
      </w:pPr>
      <w:r>
        <w:separator/>
      </w:r>
    </w:p>
  </w:endnote>
  <w:endnote w:type="continuationSeparator" w:id="0">
    <w:p w:rsidR="00B75987" w:rsidRDefault="00B75987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87" w:rsidRDefault="00B75987" w:rsidP="00B75987">
      <w:pPr>
        <w:spacing w:after="0" w:line="240" w:lineRule="auto"/>
      </w:pPr>
      <w:r>
        <w:separator/>
      </w:r>
    </w:p>
  </w:footnote>
  <w:footnote w:type="continuationSeparator" w:id="0">
    <w:p w:rsidR="00B75987" w:rsidRDefault="00B75987" w:rsidP="00B7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27F78"/>
    <w:rsid w:val="000323E0"/>
    <w:rsid w:val="00035D79"/>
    <w:rsid w:val="00040D05"/>
    <w:rsid w:val="000447A1"/>
    <w:rsid w:val="0005047E"/>
    <w:rsid w:val="000760F0"/>
    <w:rsid w:val="00077041"/>
    <w:rsid w:val="00087C14"/>
    <w:rsid w:val="000C41B1"/>
    <w:rsid w:val="000D65A6"/>
    <w:rsid w:val="000E0979"/>
    <w:rsid w:val="000E2464"/>
    <w:rsid w:val="000F4E28"/>
    <w:rsid w:val="000F7230"/>
    <w:rsid w:val="00105A26"/>
    <w:rsid w:val="00120336"/>
    <w:rsid w:val="001254F2"/>
    <w:rsid w:val="00130395"/>
    <w:rsid w:val="001425DC"/>
    <w:rsid w:val="00147616"/>
    <w:rsid w:val="00152B27"/>
    <w:rsid w:val="00166227"/>
    <w:rsid w:val="001E68EC"/>
    <w:rsid w:val="001F11A6"/>
    <w:rsid w:val="00210AAC"/>
    <w:rsid w:val="002126E8"/>
    <w:rsid w:val="002214A2"/>
    <w:rsid w:val="00243166"/>
    <w:rsid w:val="00253E3D"/>
    <w:rsid w:val="00281740"/>
    <w:rsid w:val="002A1A02"/>
    <w:rsid w:val="002A58E4"/>
    <w:rsid w:val="002A7760"/>
    <w:rsid w:val="002D40DC"/>
    <w:rsid w:val="002F0A6E"/>
    <w:rsid w:val="002F129E"/>
    <w:rsid w:val="002F14B4"/>
    <w:rsid w:val="003023A0"/>
    <w:rsid w:val="00304659"/>
    <w:rsid w:val="00314527"/>
    <w:rsid w:val="00321193"/>
    <w:rsid w:val="00323629"/>
    <w:rsid w:val="003632B4"/>
    <w:rsid w:val="00377F19"/>
    <w:rsid w:val="00393519"/>
    <w:rsid w:val="00394EC9"/>
    <w:rsid w:val="003B0E1D"/>
    <w:rsid w:val="003B3BFC"/>
    <w:rsid w:val="003C20DB"/>
    <w:rsid w:val="003C5E3D"/>
    <w:rsid w:val="003D29B6"/>
    <w:rsid w:val="003E047F"/>
    <w:rsid w:val="003F6702"/>
    <w:rsid w:val="00404EFF"/>
    <w:rsid w:val="004060EE"/>
    <w:rsid w:val="00426AB7"/>
    <w:rsid w:val="00432F0A"/>
    <w:rsid w:val="00433064"/>
    <w:rsid w:val="00435868"/>
    <w:rsid w:val="0044425F"/>
    <w:rsid w:val="004704D7"/>
    <w:rsid w:val="004A30AE"/>
    <w:rsid w:val="004B6D4F"/>
    <w:rsid w:val="004E69B8"/>
    <w:rsid w:val="004E7D16"/>
    <w:rsid w:val="004F6673"/>
    <w:rsid w:val="00506A37"/>
    <w:rsid w:val="00530A93"/>
    <w:rsid w:val="00555E71"/>
    <w:rsid w:val="00580AFF"/>
    <w:rsid w:val="0059242D"/>
    <w:rsid w:val="005A0AE3"/>
    <w:rsid w:val="005C3776"/>
    <w:rsid w:val="00602CF6"/>
    <w:rsid w:val="00612EDE"/>
    <w:rsid w:val="00625E5F"/>
    <w:rsid w:val="00626A23"/>
    <w:rsid w:val="0063619B"/>
    <w:rsid w:val="00640B5F"/>
    <w:rsid w:val="00656F7A"/>
    <w:rsid w:val="006B4646"/>
    <w:rsid w:val="006C44CF"/>
    <w:rsid w:val="006E4867"/>
    <w:rsid w:val="006E6F63"/>
    <w:rsid w:val="0071287E"/>
    <w:rsid w:val="007309DB"/>
    <w:rsid w:val="0074444F"/>
    <w:rsid w:val="00755810"/>
    <w:rsid w:val="00761EF1"/>
    <w:rsid w:val="00771F0E"/>
    <w:rsid w:val="007949AE"/>
    <w:rsid w:val="007C6F12"/>
    <w:rsid w:val="007F55CD"/>
    <w:rsid w:val="00800B85"/>
    <w:rsid w:val="00846CF4"/>
    <w:rsid w:val="00850A81"/>
    <w:rsid w:val="008E08D1"/>
    <w:rsid w:val="008E51C0"/>
    <w:rsid w:val="008F3307"/>
    <w:rsid w:val="008F3376"/>
    <w:rsid w:val="0091324D"/>
    <w:rsid w:val="00934F01"/>
    <w:rsid w:val="00941F17"/>
    <w:rsid w:val="0097652A"/>
    <w:rsid w:val="009A297D"/>
    <w:rsid w:val="009A6D7E"/>
    <w:rsid w:val="009B5C9E"/>
    <w:rsid w:val="009D3732"/>
    <w:rsid w:val="009D7697"/>
    <w:rsid w:val="009E513A"/>
    <w:rsid w:val="00A01436"/>
    <w:rsid w:val="00A12253"/>
    <w:rsid w:val="00A22FB1"/>
    <w:rsid w:val="00A47F78"/>
    <w:rsid w:val="00A5073E"/>
    <w:rsid w:val="00A571D3"/>
    <w:rsid w:val="00A61EE1"/>
    <w:rsid w:val="00A64007"/>
    <w:rsid w:val="00A676EE"/>
    <w:rsid w:val="00A748D3"/>
    <w:rsid w:val="00A80283"/>
    <w:rsid w:val="00A94E05"/>
    <w:rsid w:val="00A953D6"/>
    <w:rsid w:val="00B27D26"/>
    <w:rsid w:val="00B44DD6"/>
    <w:rsid w:val="00B75987"/>
    <w:rsid w:val="00B97C56"/>
    <w:rsid w:val="00BA596B"/>
    <w:rsid w:val="00BA6E14"/>
    <w:rsid w:val="00BA70E6"/>
    <w:rsid w:val="00BE34C7"/>
    <w:rsid w:val="00BF0458"/>
    <w:rsid w:val="00C0339E"/>
    <w:rsid w:val="00C23668"/>
    <w:rsid w:val="00C27807"/>
    <w:rsid w:val="00C436B9"/>
    <w:rsid w:val="00C62ED6"/>
    <w:rsid w:val="00C72CA3"/>
    <w:rsid w:val="00CA0CE7"/>
    <w:rsid w:val="00CB1BD7"/>
    <w:rsid w:val="00CD09F5"/>
    <w:rsid w:val="00D06D50"/>
    <w:rsid w:val="00D234EF"/>
    <w:rsid w:val="00D2704D"/>
    <w:rsid w:val="00D31849"/>
    <w:rsid w:val="00D452D9"/>
    <w:rsid w:val="00D47BD7"/>
    <w:rsid w:val="00D55067"/>
    <w:rsid w:val="00D550C6"/>
    <w:rsid w:val="00D76245"/>
    <w:rsid w:val="00D80E25"/>
    <w:rsid w:val="00D90C38"/>
    <w:rsid w:val="00DA3404"/>
    <w:rsid w:val="00DE49AC"/>
    <w:rsid w:val="00DF261C"/>
    <w:rsid w:val="00E12D4F"/>
    <w:rsid w:val="00E22D3E"/>
    <w:rsid w:val="00E31D10"/>
    <w:rsid w:val="00E325C0"/>
    <w:rsid w:val="00E83E55"/>
    <w:rsid w:val="00E91B75"/>
    <w:rsid w:val="00EA75EB"/>
    <w:rsid w:val="00EB6836"/>
    <w:rsid w:val="00EC5815"/>
    <w:rsid w:val="00EE0640"/>
    <w:rsid w:val="00EE23C0"/>
    <w:rsid w:val="00F26A59"/>
    <w:rsid w:val="00F42F9F"/>
    <w:rsid w:val="00F61B58"/>
    <w:rsid w:val="00F80C39"/>
    <w:rsid w:val="00F84093"/>
    <w:rsid w:val="00FA3651"/>
    <w:rsid w:val="00FB12CB"/>
    <w:rsid w:val="00FC71DC"/>
    <w:rsid w:val="00FE2387"/>
    <w:rsid w:val="00FE6B6E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598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Столетова Екатерина</cp:lastModifiedBy>
  <cp:revision>33</cp:revision>
  <cp:lastPrinted>2021-12-29T11:39:00Z</cp:lastPrinted>
  <dcterms:created xsi:type="dcterms:W3CDTF">2020-12-11T12:10:00Z</dcterms:created>
  <dcterms:modified xsi:type="dcterms:W3CDTF">2021-12-29T11:44:00Z</dcterms:modified>
</cp:coreProperties>
</file>