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28" w:rsidRPr="00D21F58" w:rsidRDefault="00574A36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7" o:title=""/>
          </v:shape>
        </w:pic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571228" w:rsidRPr="00D21F58" w:rsidRDefault="00571228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1228" w:rsidRPr="00D21F58" w:rsidRDefault="0057122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155453  Ивановская обл.,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571228" w:rsidRPr="00D21F58" w:rsidRDefault="00571228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71228" w:rsidRPr="007358D3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25.12.2020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года  № </w:t>
      </w:r>
      <w:r w:rsidRPr="007358D3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571228" w:rsidRPr="00D21F58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</w:p>
    <w:p w:rsidR="00571228" w:rsidRPr="00D21F58" w:rsidRDefault="0057122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D21F5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571228" w:rsidRDefault="0057122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DF7EC8" w:rsidRPr="00DF7EC8" w:rsidRDefault="00DF7EC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571228" w:rsidRPr="00D21F58" w:rsidRDefault="005712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 w:rsidR="00574A36">
        <w:rPr>
          <w:rFonts w:ascii="Times New Roman" w:hAnsi="Times New Roman" w:cs="Times New Roman"/>
          <w:sz w:val="28"/>
          <w:szCs w:val="28"/>
        </w:rPr>
        <w:t>168 620 886,39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574A36">
        <w:rPr>
          <w:rFonts w:ascii="Times New Roman" w:hAnsi="Times New Roman" w:cs="Times New Roman"/>
          <w:sz w:val="28"/>
          <w:szCs w:val="28"/>
        </w:rPr>
        <w:t>173 276 379,15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 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 w:rsidR="00574A36">
        <w:rPr>
          <w:rFonts w:ascii="Times New Roman" w:hAnsi="Times New Roman" w:cs="Times New Roman"/>
          <w:sz w:val="28"/>
          <w:szCs w:val="28"/>
        </w:rPr>
        <w:t>4 655 492,76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7EC8" w:rsidRPr="00DF7EC8" w:rsidRDefault="00DF7EC8" w:rsidP="00DF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65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1.2.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50 529 850,69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50 529 850,69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дефицит</w:t>
      </w:r>
      <w:r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D21F5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47 858 187,00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47 858 187,00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дефицит</w:t>
      </w:r>
      <w:r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D21F5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3. Утвердить доходы бюджета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по кодам классификации доходов бюджетов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3.1.Утвердить в пределах  общего объема доходов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трансфертов, согласно приложению 2 к настоящему Решению,  получаемых  из областного бюджета: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574A36">
        <w:rPr>
          <w:rFonts w:ascii="Times New Roman" w:hAnsi="Times New Roman" w:cs="Times New Roman"/>
          <w:sz w:val="28"/>
          <w:szCs w:val="28"/>
        </w:rPr>
        <w:t>136 707 911,83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18 110 618,69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14 356 300,00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4. Утвердить перечень главных администраторов доходов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поселения, закрепляемые за ними виды (подвиды) доходов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и на плановый период 2022 и 2023 годов согласно приложению 3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5. Утвердить  источники внутреннего финансирования дефицита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и на плановый период 2022 и 2023 годов согласно приложению 4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6. Утвердить  перечень главных </w:t>
      </w:r>
      <w:proofErr w:type="gramStart"/>
      <w:r w:rsidRPr="00573F0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57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и на плановый период 2022 и 2023 годов, согласно приложению  5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и не включенным  в муниципальные программы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поселения) группам </w:t>
      </w:r>
      <w:proofErr w:type="gramStart"/>
      <w:r w:rsidRPr="00573F0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7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 на 2021 год согласно приложению 6 к настоящему Решению;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2) на плановый период 2022  и 2023 годов согласно приложению 7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8. Утвердить ведомственную структуру расходов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 на 2021 год согласно приложению 8 к настоящему Решению;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>2) на плановый период 2022 и 2023 годов согласно приложению 9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9. Утвердить в пределах общего объёма расходов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утверждённого пунктом 1 настоящего Решения: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1 185 860,80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2 392 909,35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 0,00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10. Установить размер резервного фонда Исполнительно распорядительного органа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70 000,00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70 000,00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70 000,00 рублей.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11. Утвердить объем бюджетных ассигнований дорожного фонда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574A36">
        <w:rPr>
          <w:rFonts w:ascii="Times New Roman" w:hAnsi="Times New Roman" w:cs="Times New Roman"/>
          <w:sz w:val="28"/>
          <w:szCs w:val="28"/>
        </w:rPr>
        <w:t>90 545 046,44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6 186 648,69 рублей;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3 199 670,00 рублей.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бюджета </w:t>
      </w:r>
      <w:proofErr w:type="spellStart"/>
      <w:r w:rsidRPr="00D21F58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10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571228" w:rsidRPr="00573F0C" w:rsidRDefault="00571228" w:rsidP="00D21F5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13. Установить, что:</w:t>
      </w:r>
    </w:p>
    <w:p w:rsidR="00571228" w:rsidRPr="00573F0C" w:rsidRDefault="00571228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 w:rsidRPr="00573F0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осуществляется в порядках, установленных и</w:t>
      </w:r>
      <w:r w:rsidRPr="00573F0C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случаях, если расходы на их предоставление предусмотрены муниципальными программами </w:t>
      </w:r>
      <w:proofErr w:type="spellStart"/>
      <w:r w:rsidRPr="00573F0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поселения;</w:t>
      </w:r>
    </w:p>
    <w:p w:rsidR="00571228" w:rsidRPr="00573F0C" w:rsidRDefault="00571228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муниципальными учреждениями, предоставление субсидий из бюджета </w:t>
      </w:r>
      <w:proofErr w:type="spellStart"/>
      <w:r w:rsidRPr="00573F0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осуществляется в порядках определения объема и предоставления указанных субсидий, установленных и</w:t>
      </w:r>
      <w:r w:rsidRPr="00573F0C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73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14. Утвердить общий объем  иных межбюджетных трансфертов, предоставляемых из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 бюджету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 xml:space="preserve">- на 2021 год в сумме </w:t>
      </w:r>
      <w:r w:rsidR="00574A36">
        <w:rPr>
          <w:rFonts w:ascii="Times New Roman" w:hAnsi="Times New Roman" w:cs="Times New Roman"/>
          <w:sz w:val="28"/>
          <w:szCs w:val="28"/>
        </w:rPr>
        <w:t>31 653 725,82</w:t>
      </w:r>
      <w:r w:rsidR="00DF7EC8">
        <w:rPr>
          <w:rFonts w:ascii="Times New Roman" w:hAnsi="Times New Roman" w:cs="Times New Roman"/>
          <w:sz w:val="28"/>
          <w:szCs w:val="28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t>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571228" w:rsidRPr="00573F0C" w:rsidRDefault="00571228" w:rsidP="008D7A2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15.</w:t>
      </w:r>
      <w:r w:rsidRPr="00573F0C">
        <w:rPr>
          <w:rFonts w:ascii="Times New Roman" w:hAnsi="Times New Roman" w:cs="Times New Roman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t xml:space="preserve">Утвердить распределение иных межбюджетных трансфертов, предоставляемых из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 и на плановый период 2022 и 2023 годов согласно приложению 11 к настоящему Решению: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16. Утвердить  верхний предел муниципального внутреннего долга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 на 1 января 2022 года в сумме 4 000 000,00 рублей, в том числе по муниципальным гарантиям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1 января 2023 года в сумме 4 000 000,00 рублей, в том числе по муниципальным гарантиям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1 января 2024 года в сумме 4 000 000,00 рублей, в том числе по муниципальным гарантиям в сумме 0,00 рублей.</w:t>
      </w:r>
    </w:p>
    <w:p w:rsidR="00571228" w:rsidRPr="00573F0C" w:rsidRDefault="00571228" w:rsidP="005A4B0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17.  Утвердить объём расходов на обслуживание муниципального долга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354 820,00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400 000,00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400 000,00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18. Утвердить программу муниципальных внутренних заимствований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 и на плановый период 2022и 2023 годов согласно приложению 12 к настоящему Решению.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19. Установить, что в 2021 году и плановом периоде 2022 и 2023 годов муниципальные гарантии не предоставляются.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по возможным гарантийным случаям: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571228" w:rsidRPr="00573F0C" w:rsidRDefault="00571228" w:rsidP="00C84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20.Установить,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571228" w:rsidRPr="00573F0C" w:rsidRDefault="00571228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571228" w:rsidRPr="00573F0C" w:rsidRDefault="00571228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21. 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без внесения изменений в настоящее Решение: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571228" w:rsidRPr="00573F0C" w:rsidRDefault="00571228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в случае увеличения бюджетных ассигнований на предоставление из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муниципального района 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абзацем 3 пункта 20  настоящего Решения.</w:t>
      </w:r>
    </w:p>
    <w:p w:rsidR="00571228" w:rsidRPr="00573F0C" w:rsidRDefault="00571228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основаниям, установленным пунктом 21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постоянные комиссии Совета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571228" w:rsidRPr="002E125F" w:rsidRDefault="00571228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571228" w:rsidRDefault="0057122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2E125F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Н.Ф. Ильина</w:t>
      </w:r>
    </w:p>
    <w:p w:rsidR="008E5E82" w:rsidRP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8E5E82" w:rsidRPr="008E5E82" w:rsidRDefault="00F56CC5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8E5E82" w:rsidRPr="008E5E82">
        <w:rPr>
          <w:rFonts w:ascii="Times New Roman" w:hAnsi="Times New Roman" w:cs="Times New Roman"/>
          <w:bCs/>
          <w:sz w:val="24"/>
          <w:szCs w:val="24"/>
        </w:rPr>
        <w:t xml:space="preserve"> решению Совета </w:t>
      </w:r>
      <w:proofErr w:type="spellStart"/>
      <w:r w:rsidR="008E5E82" w:rsidRPr="008E5E82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="008E5E82" w:rsidRPr="008E5E82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8E5E82" w:rsidRP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E5E82">
        <w:rPr>
          <w:rFonts w:ascii="Times New Roman" w:hAnsi="Times New Roman" w:cs="Times New Roman"/>
          <w:bCs/>
          <w:sz w:val="24"/>
          <w:szCs w:val="24"/>
        </w:rPr>
        <w:t>т 25.12.2020г. №28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8E5E82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8E5E82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 xml:space="preserve"> на 2021 год и на плановый период 2022 и 2023 годов»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</w:p>
    <w:p w:rsid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распределения доходов в бюджет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8E5E82" w:rsidRP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2021 год и на плановый период 2022 и 2023 годов</w:t>
      </w:r>
    </w:p>
    <w:p w:rsidR="008E5E82" w:rsidRPr="008E5E82" w:rsidRDefault="008E5E82" w:rsidP="008E5E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E82">
        <w:rPr>
          <w:rFonts w:ascii="Times New Roman" w:hAnsi="Times New Roman" w:cs="Times New Roman"/>
          <w:sz w:val="24"/>
          <w:szCs w:val="24"/>
        </w:rPr>
        <w:tab/>
        <w:t>(проценты)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962"/>
        <w:gridCol w:w="1559"/>
      </w:tblGrid>
      <w:tr w:rsidR="008E5E82" w:rsidRPr="008E5E82" w:rsidTr="008E5E82">
        <w:trPr>
          <w:trHeight w:val="1216"/>
        </w:trPr>
        <w:tc>
          <w:tcPr>
            <w:tcW w:w="3118" w:type="dxa"/>
            <w:vAlign w:val="center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8E5E82" w:rsidRPr="008E5E82" w:rsidTr="008E5E82">
        <w:trPr>
          <w:trHeight w:val="301"/>
        </w:trPr>
        <w:tc>
          <w:tcPr>
            <w:tcW w:w="3118" w:type="dxa"/>
          </w:tcPr>
          <w:p w:rsidR="008E5E82" w:rsidRPr="008E5E82" w:rsidRDefault="008E5E82" w:rsidP="00DF7EC8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E5E82" w:rsidRPr="008E5E82" w:rsidRDefault="008E5E82" w:rsidP="008E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E82" w:rsidRPr="008E5E82" w:rsidTr="008E5E82">
        <w:trPr>
          <w:trHeight w:val="839"/>
        </w:trPr>
        <w:tc>
          <w:tcPr>
            <w:tcW w:w="3118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5E82" w:rsidRPr="008E5E82" w:rsidTr="008E5E82">
        <w:trPr>
          <w:trHeight w:val="567"/>
        </w:trPr>
        <w:tc>
          <w:tcPr>
            <w:tcW w:w="3118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5E82" w:rsidRPr="008E5E82" w:rsidRDefault="008E5E82" w:rsidP="008E5E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38" w:type="dxa"/>
        <w:tblInd w:w="-993" w:type="dxa"/>
        <w:tblLook w:val="04A0" w:firstRow="1" w:lastRow="0" w:firstColumn="1" w:lastColumn="0" w:noHBand="0" w:noVBand="1"/>
      </w:tblPr>
      <w:tblGrid>
        <w:gridCol w:w="780"/>
        <w:gridCol w:w="1562"/>
        <w:gridCol w:w="760"/>
        <w:gridCol w:w="760"/>
        <w:gridCol w:w="2576"/>
      </w:tblGrid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1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EC8" w:rsidRDefault="00DF7EC8" w:rsidP="00DF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F7EC8" w:rsidSect="008E5E82">
          <w:headerReference w:type="default" r:id="rId8"/>
          <w:pgSz w:w="11906" w:h="16838"/>
          <w:pgMar w:top="1134" w:right="849" w:bottom="1134" w:left="1418" w:header="709" w:footer="709" w:gutter="0"/>
          <w:cols w:space="708"/>
          <w:rtlGutter/>
          <w:docGrid w:linePitch="360"/>
        </w:sectPr>
      </w:pPr>
    </w:p>
    <w:tbl>
      <w:tblPr>
        <w:tblW w:w="15247" w:type="dxa"/>
        <w:tblInd w:w="-213" w:type="dxa"/>
        <w:tblLook w:val="04A0" w:firstRow="1" w:lastRow="0" w:firstColumn="1" w:lastColumn="0" w:noHBand="0" w:noVBand="1"/>
      </w:tblPr>
      <w:tblGrid>
        <w:gridCol w:w="584"/>
        <w:gridCol w:w="1562"/>
        <w:gridCol w:w="236"/>
        <w:gridCol w:w="706"/>
        <w:gridCol w:w="570"/>
        <w:gridCol w:w="14"/>
        <w:gridCol w:w="6288"/>
        <w:gridCol w:w="1843"/>
        <w:gridCol w:w="1740"/>
        <w:gridCol w:w="1690"/>
        <w:gridCol w:w="14"/>
      </w:tblGrid>
      <w:tr w:rsidR="00DF7EC8" w:rsidRPr="00DF7EC8" w:rsidTr="004A34A9">
        <w:trPr>
          <w:trHeight w:val="255"/>
        </w:trPr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CC5" w:rsidRPr="003E30E7" w:rsidTr="004A34A9">
        <w:trPr>
          <w:trHeight w:val="1530"/>
        </w:trPr>
        <w:tc>
          <w:tcPr>
            <w:tcW w:w="15247" w:type="dxa"/>
            <w:gridSpan w:val="11"/>
            <w:tcBorders>
              <w:top w:val="nil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№2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от 25.12.2020г. №28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 год и на плановый период 2022 и 2023 годов»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6CC5" w:rsidRPr="003E30E7" w:rsidRDefault="00F56CC5" w:rsidP="00F5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по кодам классификации доходов бюджетов на 2021 год и на плановый период 2022 и 2023 годов</w:t>
            </w:r>
          </w:p>
          <w:p w:rsidR="00F56CC5" w:rsidRPr="003E30E7" w:rsidRDefault="00F56CC5" w:rsidP="00F5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574A36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56CC5" w:rsidRPr="003E30E7" w:rsidTr="004A34A9">
        <w:trPr>
          <w:trHeight w:val="300"/>
        </w:trPr>
        <w:tc>
          <w:tcPr>
            <w:tcW w:w="1524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CC5" w:rsidRPr="003E30E7" w:rsidTr="004A34A9">
        <w:trPr>
          <w:gridAfter w:val="1"/>
          <w:wAfter w:w="14" w:type="dxa"/>
          <w:trHeight w:val="300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C5" w:rsidRPr="003E30E7" w:rsidRDefault="00F56CC5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31 812 162,51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32 419 232,00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33 501 887,00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23 443 977,00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23 697 502,00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24 598 717,00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1010200001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23 443 977,00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23 697 502,00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24 598 717,00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DF7EC8" w:rsidRPr="003E30E7" w:rsidTr="004A34A9">
        <w:trPr>
          <w:trHeight w:val="19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DF7EC8" w:rsidRPr="003E30E7" w:rsidTr="004A34A9">
        <w:trPr>
          <w:trHeight w:val="20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1030000000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2 958 830,00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3 091 230,00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3 199 670,00</w:t>
            </w:r>
          </w:p>
        </w:tc>
      </w:tr>
      <w:tr w:rsidR="00DF7EC8" w:rsidRPr="003E30E7" w:rsidTr="004A34A9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1030200001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2 958 830,00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3 091 230,00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3 199 670,00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DF7EC8" w:rsidRPr="003E30E7" w:rsidTr="004A34A9">
        <w:trPr>
          <w:trHeight w:val="17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DF7EC8" w:rsidRPr="003E30E7" w:rsidTr="004A34A9">
        <w:trPr>
          <w:trHeight w:val="17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DF7EC8" w:rsidRPr="003E30E7" w:rsidTr="004A34A9">
        <w:trPr>
          <w:trHeight w:val="14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субъектами 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субъектами 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1060000000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4 001 000,00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4 252 000,00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4 255 000,00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2 452 000,00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2 455 000,00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3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5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7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1 098 500,00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1 098 500,00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1 148 500,00</w:t>
            </w:r>
          </w:p>
        </w:tc>
      </w:tr>
      <w:tr w:rsidR="00DF7EC8" w:rsidRPr="003E30E7" w:rsidTr="004A34A9">
        <w:trPr>
          <w:trHeight w:val="14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1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3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3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7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5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56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1110904513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6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1130000000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1140000000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47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8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6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8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1170000000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1170100000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4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4A34A9" w:rsidP="004A34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A9" w:rsidRPr="003E30E7" w:rsidRDefault="004A34A9" w:rsidP="004A3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4A34A9" w:rsidP="004A34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</w:t>
            </w:r>
            <w:proofErr w:type="gramEnd"/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, около дома11)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136 808 723,88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18 110 618,69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136 707 911,83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18 110 618,69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17 237 090,00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38 385 150,83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3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сециализированных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2070500013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trHeight w:val="18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2080000000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trHeight w:val="5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2080500013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2080500013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2180000000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2180000013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2190000000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2190000013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gridAfter w:val="1"/>
          <w:wAfter w:w="14" w:type="dxa"/>
          <w:trHeight w:val="300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C5" w:rsidRPr="003E30E7" w:rsidRDefault="00F56CC5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C5" w:rsidRPr="003E30E7" w:rsidRDefault="00F56CC5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168 620 886,39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50 529 850,69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47 858 187,00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5E82" w:rsidRPr="003E30E7" w:rsidRDefault="008E5E82" w:rsidP="008E5E82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5E82" w:rsidRPr="003E30E7" w:rsidRDefault="008E5E82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от 25.12.2020г. №28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на 2021 год и на плановый период 2022 и 2023 годов»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E5C6A" w:rsidRPr="003E30E7" w:rsidRDefault="00FE5C6A" w:rsidP="00FE5C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Перечень  главных администраторов доходов бюджета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и закрепляемые за ними виды (подвиды) доходов бюджета  и их объем на 2021 год и на плановый период 2022 и 2023 годов </w:t>
      </w:r>
    </w:p>
    <w:p w:rsidR="00FE5C6A" w:rsidRPr="003E30E7" w:rsidRDefault="00FE5C6A" w:rsidP="00FE5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( в редакции решения Совета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от 19.03.2021г. №4</w:t>
      </w:r>
      <w:r w:rsidR="00EB3CBF">
        <w:rPr>
          <w:rFonts w:ascii="Times New Roman" w:hAnsi="Times New Roman" w:cs="Times New Roman"/>
          <w:bCs/>
          <w:sz w:val="24"/>
          <w:szCs w:val="24"/>
        </w:rPr>
        <w:t>, от 27.05.2021 №15</w:t>
      </w:r>
      <w:r w:rsidRPr="003E30E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090" w:type="dxa"/>
        <w:tblInd w:w="108" w:type="dxa"/>
        <w:tblLook w:val="04A0" w:firstRow="1" w:lastRow="0" w:firstColumn="1" w:lastColumn="0" w:noHBand="0" w:noVBand="1"/>
      </w:tblPr>
      <w:tblGrid>
        <w:gridCol w:w="1360"/>
        <w:gridCol w:w="1380"/>
        <w:gridCol w:w="240"/>
        <w:gridCol w:w="1200"/>
        <w:gridCol w:w="1360"/>
        <w:gridCol w:w="4520"/>
        <w:gridCol w:w="1716"/>
        <w:gridCol w:w="1706"/>
        <w:gridCol w:w="1618"/>
      </w:tblGrid>
      <w:tr w:rsidR="00FE5C6A" w:rsidRPr="003E30E7" w:rsidTr="00EB3CBF">
        <w:trPr>
          <w:gridAfter w:val="3"/>
          <w:wAfter w:w="5030" w:type="dxa"/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A" w:rsidRPr="003E30E7" w:rsidTr="00EB3CBF">
        <w:trPr>
          <w:gridAfter w:val="5"/>
          <w:wAfter w:w="10910" w:type="dxa"/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A" w:rsidRPr="003E30E7" w:rsidTr="00EB3CBF">
        <w:trPr>
          <w:trHeight w:val="76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FE5C6A" w:rsidRPr="003E30E7" w:rsidTr="00EB3CBF">
        <w:trPr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2 958 830,00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3 091 230,00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3 199 670,00</w:t>
            </w:r>
          </w:p>
        </w:tc>
      </w:tr>
      <w:tr w:rsidR="00FE5C6A" w:rsidRPr="003E30E7" w:rsidTr="00EB3CBF">
        <w:trPr>
          <w:trHeight w:val="100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100 1 03 0223001 0000 110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FE5C6A" w:rsidRPr="003E30E7" w:rsidTr="00EB3CBF">
        <w:trPr>
          <w:trHeight w:val="127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100 1 03 0224001 0000 110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FE5C6A" w:rsidRPr="003E30E7" w:rsidTr="00EB3CBF">
        <w:trPr>
          <w:trHeight w:val="129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100 1 03 0225001 0000 110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FE5C6A" w:rsidRPr="003E30E7" w:rsidTr="00EB3CBF">
        <w:trPr>
          <w:trHeight w:val="111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100 1 03 0226001 0000 110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FE5C6A" w:rsidRPr="003E30E7" w:rsidTr="00EB3CBF">
        <w:trPr>
          <w:trHeight w:val="8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управлению муниципальным  имуществом, земельным отношениям и сельскому хозяйству администрации 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648 500,00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648 500,00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718 500,00</w:t>
            </w:r>
          </w:p>
        </w:tc>
      </w:tr>
      <w:tr w:rsidR="00FE5C6A" w:rsidRPr="003E30E7" w:rsidTr="00EB3CBF">
        <w:trPr>
          <w:trHeight w:val="113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166 1 11 0501313 0000 120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FE5C6A" w:rsidRPr="003E30E7" w:rsidTr="00EB3CBF">
        <w:trPr>
          <w:trHeight w:val="124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166 1 11 0503513 0000 120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C6A" w:rsidRPr="003E30E7" w:rsidTr="00EB3CBF">
        <w:trPr>
          <w:trHeight w:val="84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166 1 14 0601313 0000 430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FE5C6A" w:rsidRPr="003E30E7" w:rsidTr="00EB3CBF">
        <w:trPr>
          <w:trHeight w:val="60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27 444 977,00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27 949 502,00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28 853 717,00</w:t>
            </w:r>
          </w:p>
        </w:tc>
      </w:tr>
      <w:tr w:rsidR="00FE5C6A" w:rsidRPr="003E30E7" w:rsidTr="00EB3CBF">
        <w:trPr>
          <w:trHeight w:val="108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182 1 01 0201001 0000 110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FE5C6A" w:rsidRPr="003E30E7" w:rsidTr="00EB3CBF">
        <w:trPr>
          <w:trHeight w:val="1554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182 1 01 0202001 0000 110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FE5C6A" w:rsidRPr="003E30E7" w:rsidTr="00EB3CBF">
        <w:trPr>
          <w:trHeight w:val="8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182 1 01 0203001 0000 110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FE5C6A" w:rsidRPr="003E30E7" w:rsidTr="00EB3CBF">
        <w:trPr>
          <w:trHeight w:val="1402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182 1 01 0204001 0000 110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 на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4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182 1 06 0103013 0000 110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FE5C6A" w:rsidRPr="003E30E7" w:rsidTr="00EB3CBF">
        <w:trPr>
          <w:trHeight w:val="61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182 1 06 0603313 0000 110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FE5C6A" w:rsidRPr="003E30E7" w:rsidTr="00EB3CBF">
        <w:trPr>
          <w:trHeight w:val="76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182 1 06 0604313 0000 110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FE5C6A" w:rsidRPr="003E30E7" w:rsidTr="00EB3CBF">
        <w:trPr>
          <w:trHeight w:val="4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137 482 819,20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18 840 618,69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15 086 300,00</w:t>
            </w:r>
          </w:p>
        </w:tc>
      </w:tr>
      <w:tr w:rsidR="00FE5C6A" w:rsidRPr="003E30E7" w:rsidTr="00EB3CBF">
        <w:trPr>
          <w:trHeight w:val="122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300 1 11 0904513 0000 120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FE5C6A" w:rsidRPr="003E30E7" w:rsidTr="00EB3CBF">
        <w:trPr>
          <w:trHeight w:val="409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300 1 13 0299513 0000 130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125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300 1 14 0205313 0000 410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26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300 1 14 0205313 0000 440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300 1 14 0601313 0000 430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0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300 1 14 0602513 0000 430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49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300 1 17 0105013 0000 180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4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300 1 17 0505013 0000 180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3CBF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300 1 17 1503013 0001 150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, около дома11)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29 855,51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300 2 02 1500113 0000 150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300 2 02 1500213 0000 150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300 2 02 2007713 0000 150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C6A" w:rsidRPr="003E30E7" w:rsidTr="00EB3CBF">
        <w:trPr>
          <w:trHeight w:val="123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300 2 02 2021613 0000 150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300 2 02 2551913 0000 150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 на поддержку отрасли культуры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52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300 2 02 2999913 0000 150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4 813 626,44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91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300 2 02 3508213 0000 150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300 2 02 4999913 0000 150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5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300 2 07 0503013 0000 150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26 123,89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300 2 19 6001013 0000 150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71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3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920 1170105013 0000 180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12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920 2080500013 0000 150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53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920 2186001013 0000 150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36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920 2196001013 0000 150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3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168 620 892,39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50 529 850,69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47 858 187,00</w:t>
            </w:r>
          </w:p>
        </w:tc>
      </w:tr>
      <w:tr w:rsidR="00FE5C6A" w:rsidRPr="003E30E7" w:rsidTr="00EB3CBF">
        <w:trPr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6" w:type="dxa"/>
        <w:tblInd w:w="113" w:type="dxa"/>
        <w:tblLook w:val="04A0" w:firstRow="1" w:lastRow="0" w:firstColumn="1" w:lastColumn="0" w:noHBand="0" w:noVBand="1"/>
      </w:tblPr>
      <w:tblGrid>
        <w:gridCol w:w="584"/>
        <w:gridCol w:w="1480"/>
        <w:gridCol w:w="720"/>
        <w:gridCol w:w="700"/>
        <w:gridCol w:w="5442"/>
        <w:gridCol w:w="1454"/>
        <w:gridCol w:w="709"/>
        <w:gridCol w:w="1842"/>
        <w:gridCol w:w="1985"/>
      </w:tblGrid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62" w:rsidRDefault="00120A62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 4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от 25.12.2020 года №28</w:t>
            </w:r>
          </w:p>
        </w:tc>
      </w:tr>
      <w:tr w:rsidR="00FC7FAD" w:rsidRPr="003E30E7" w:rsidTr="00FC7FAD">
        <w:trPr>
          <w:trHeight w:val="1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2021 год и на плановый период 2022 и 2023 годов"</w:t>
            </w:r>
          </w:p>
        </w:tc>
      </w:tr>
      <w:tr w:rsidR="00FC7FAD" w:rsidRPr="003E30E7" w:rsidTr="00FC7FAD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120A62" w:rsidTr="00FC7FAD">
        <w:trPr>
          <w:trHeight w:val="315"/>
        </w:trPr>
        <w:tc>
          <w:tcPr>
            <w:tcW w:w="149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2021 год и на плановый период 2022 и 2023 годов </w:t>
            </w:r>
          </w:p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370321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750"/>
        </w:trPr>
        <w:tc>
          <w:tcPr>
            <w:tcW w:w="149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8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85"/>
        </w:trPr>
        <w:tc>
          <w:tcPr>
            <w:tcW w:w="3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C7FAD" w:rsidRPr="003E30E7" w:rsidTr="00FC7FAD">
        <w:trPr>
          <w:trHeight w:val="975"/>
        </w:trPr>
        <w:tc>
          <w:tcPr>
            <w:tcW w:w="3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C7FAD" w:rsidRPr="003E30E7" w:rsidTr="00FC7FA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4 655 492,76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6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</w:tr>
      <w:tr w:rsidR="00FC7FAD" w:rsidRPr="003E30E7" w:rsidTr="00FC7FA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</w:tr>
      <w:tr w:rsidR="00FC7FAD" w:rsidRPr="003E30E7" w:rsidTr="00FC7FA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</w:tr>
      <w:tr w:rsidR="00FC7FAD" w:rsidRPr="003E30E7" w:rsidTr="00FC7FAD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</w:tr>
      <w:tr w:rsidR="00FC7FAD" w:rsidRPr="003E30E7" w:rsidTr="00FC7FAD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4 655 492,76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-172 620 886,39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-172 620 886,39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FC7FAD" w:rsidRPr="003E30E7" w:rsidTr="00FC7FAD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-172 620 886,39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-172 620 886,39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FC7FAD" w:rsidRPr="003E30E7" w:rsidTr="00FC7FA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177 276 379,15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177 276 379,15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177 276 379,15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370321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177 276 379,15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</w:tbl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83" w:type="dxa"/>
        <w:tblInd w:w="113" w:type="dxa"/>
        <w:tblLook w:val="04A0" w:firstRow="1" w:lastRow="0" w:firstColumn="1" w:lastColumn="0" w:noHBand="0" w:noVBand="1"/>
      </w:tblPr>
      <w:tblGrid>
        <w:gridCol w:w="1926"/>
        <w:gridCol w:w="2740"/>
        <w:gridCol w:w="3240"/>
        <w:gridCol w:w="1980"/>
        <w:gridCol w:w="1897"/>
        <w:gridCol w:w="1700"/>
        <w:gridCol w:w="1800"/>
      </w:tblGrid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FC7FAD" w:rsidRPr="003E30E7" w:rsidTr="00120A62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к  решению Совета</w:t>
            </w: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от 25.12.2020 №28 </w:t>
            </w:r>
          </w:p>
        </w:tc>
      </w:tr>
      <w:tr w:rsidR="00FC7FAD" w:rsidRPr="003E30E7" w:rsidTr="00120A62">
        <w:trPr>
          <w:trHeight w:val="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поселения на 2021 год и на плановый период 2022 и 2023 годов"</w:t>
            </w:r>
          </w:p>
        </w:tc>
      </w:tr>
      <w:tr w:rsidR="00FC7FAD" w:rsidRPr="003E30E7" w:rsidTr="00120A62">
        <w:trPr>
          <w:trHeight w:val="19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1770"/>
        </w:trPr>
        <w:tc>
          <w:tcPr>
            <w:tcW w:w="15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внутреннего </w:t>
            </w:r>
            <w:proofErr w:type="spellStart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финансирвания</w:t>
            </w:r>
            <w:proofErr w:type="spellEnd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дефицита бюджета </w:t>
            </w:r>
            <w:proofErr w:type="spellStart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с указанием объёмов администрируемых источников внутреннего финансирования дефицита местного бюджета на 2021 год и на плановый период 2022 и 2023 годов по кодам классификации источников финансирования дефицита бюджетов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D43449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693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 </w:t>
            </w: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  источников финансирования дефицитов бюджетов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C7FAD" w:rsidRPr="003E30E7" w:rsidTr="00120A62">
        <w:trPr>
          <w:trHeight w:val="15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C7FAD" w:rsidRPr="003E30E7" w:rsidTr="00120A62">
        <w:trPr>
          <w:trHeight w:val="74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FAD" w:rsidRPr="003E30E7" w:rsidTr="00120A62">
        <w:trPr>
          <w:trHeight w:val="10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01 02 00 00 13 0000 710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бюджетами городских поселений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</w:tr>
      <w:tr w:rsidR="00FC7FAD" w:rsidRPr="003E30E7" w:rsidTr="00120A62">
        <w:trPr>
          <w:trHeight w:val="9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01 02 00 00 13 0000 810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Погашение 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</w:tr>
      <w:tr w:rsidR="00FC7FAD" w:rsidRPr="003E30E7" w:rsidTr="00120A62">
        <w:trPr>
          <w:trHeight w:val="9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01 03 00 00 13 0000 710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120A62">
        <w:trPr>
          <w:trHeight w:val="1044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01 03 00 00 13 0000 810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120A62">
        <w:trPr>
          <w:trHeight w:val="7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01 05 02 01 13 0000 510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FAD" w:rsidRPr="003E30E7" w:rsidRDefault="00D43449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-172 620 886,39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FC7FAD" w:rsidRPr="003E30E7" w:rsidTr="00120A62">
        <w:trPr>
          <w:trHeight w:val="78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01 05 02 01 13 0000 610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FAD" w:rsidRPr="003E30E7" w:rsidRDefault="00D43449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177 276 379,15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</w:tbl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E30E7" w:rsidRPr="003E30E7" w:rsidSect="00DF7EC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978"/>
        <w:gridCol w:w="1857"/>
        <w:gridCol w:w="236"/>
      </w:tblGrid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120A62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E30E7"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3E30E7" w:rsidRPr="003E30E7" w:rsidTr="00C85841">
        <w:trPr>
          <w:gridAfter w:val="1"/>
          <w:wAfter w:w="236" w:type="dxa"/>
          <w:trHeight w:val="27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3E30E7" w:rsidRPr="003E30E7" w:rsidTr="00C85841">
        <w:trPr>
          <w:gridAfter w:val="1"/>
          <w:wAfter w:w="236" w:type="dxa"/>
          <w:trHeight w:val="27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от 25.12.2020 №28</w:t>
            </w:r>
          </w:p>
        </w:tc>
      </w:tr>
      <w:tr w:rsidR="003E30E7" w:rsidRPr="003E30E7" w:rsidTr="00C85841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2022 и 2023 годов"</w:t>
            </w:r>
          </w:p>
        </w:tc>
      </w:tr>
      <w:tr w:rsidR="003E30E7" w:rsidRPr="003E30E7" w:rsidTr="00C85841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E7" w:rsidRPr="003E30E7" w:rsidTr="00C85841">
        <w:trPr>
          <w:gridAfter w:val="1"/>
          <w:wAfter w:w="236" w:type="dxa"/>
          <w:trHeight w:val="1785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  <w:p w:rsidR="003E30E7" w:rsidRPr="003E30E7" w:rsidRDefault="00E96BCC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редакции решения Совета </w:t>
            </w:r>
            <w:proofErr w:type="spellStart"/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0E7" w:rsidRPr="003E30E7" w:rsidTr="00C85841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0E7" w:rsidRPr="003E30E7" w:rsidTr="00C85841">
        <w:trPr>
          <w:gridAfter w:val="1"/>
          <w:wAfter w:w="236" w:type="dxa"/>
          <w:trHeight w:val="10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2 200 000,00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"Возмещение затрат нанимателям за проведенный 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"Возмещение затрат нанимателям за проведенный 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8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0120130070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34 584 296,11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"Обеспечение жильем и жилищными услугами граждан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784 000,00</w:t>
            </w:r>
          </w:p>
        </w:tc>
      </w:tr>
      <w:tr w:rsidR="003E30E7" w:rsidRPr="003E30E7" w:rsidTr="00C85841">
        <w:trPr>
          <w:gridAfter w:val="1"/>
          <w:wAfter w:w="236" w:type="dxa"/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784 000,00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иных полномочий органов местного самоуправления в соответствии с жилищным законодательством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7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02101S3100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коммунальными услугами граждан в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2 326 419,80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2 326 419,80</w:t>
            </w:r>
          </w:p>
        </w:tc>
      </w:tr>
      <w:tr w:rsidR="00D44358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58" w:rsidRPr="003E30E7" w:rsidRDefault="00D44358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44358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58" w:rsidRPr="003E30E7" w:rsidRDefault="00D44358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экспертизы схем водоснабжения, водоотведения, теплоснабжения в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</w:t>
            </w: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0220120050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41 890,00</w:t>
            </w:r>
          </w:p>
        </w:tc>
      </w:tr>
      <w:tr w:rsidR="00D44358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58" w:rsidRPr="003E30E7" w:rsidRDefault="00D44358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муниципальным унитарным предприятиям, обеспечивающих потребителей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жилищно-коммунальными услугами на пополнение оборотных средств в 2021 год</w:t>
            </w:r>
            <w:proofErr w:type="gram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1 612 529,80</w:t>
            </w:r>
          </w:p>
        </w:tc>
      </w:tr>
      <w:tr w:rsidR="003E30E7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  <w:r w:rsidR="00C8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"Газификация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"Газификация"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"Чистая вода"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923 615,26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923 615,26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581 510,00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342 105,26</w:t>
            </w:r>
          </w:p>
        </w:tc>
      </w:tr>
      <w:tr w:rsidR="003E30E7" w:rsidRPr="003E30E7" w:rsidTr="00C85841">
        <w:trPr>
          <w:gridAfter w:val="1"/>
          <w:wAfter w:w="236" w:type="dxa"/>
          <w:trHeight w:val="7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«Территориальное планирование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«Территориальное планирование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внесения изменений в документы территориального планирования, правила землепользования и застройк</w:t>
            </w:r>
            <w:proofErr w:type="gram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02601S3020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"Управление муниципальной собственностью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0310130440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102 883 902,44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102 883 902,44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102 883 902,44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11 965 856,00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2 705 282,24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0410120501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593 263,05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0410180510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2 989 875,00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3 070 955,15</w:t>
            </w:r>
          </w:p>
        </w:tc>
      </w:tr>
      <w:tr w:rsidR="00C85841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04101S6500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C858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5841">
              <w:rPr>
                <w:rFonts w:ascii="Times New Roman" w:hAnsi="Times New Roman" w:cs="Times New Roman"/>
                <w:sz w:val="24"/>
                <w:szCs w:val="24"/>
              </w:rPr>
              <w:t> 005 849,94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"Санитарное содержание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C8584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841">
              <w:rPr>
                <w:rFonts w:ascii="Times New Roman" w:hAnsi="Times New Roman" w:cs="Times New Roman"/>
                <w:sz w:val="24"/>
                <w:szCs w:val="24"/>
              </w:rPr>
              <w:t> 289 812,97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C8584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841">
              <w:rPr>
                <w:rFonts w:ascii="Times New Roman" w:hAnsi="Times New Roman" w:cs="Times New Roman"/>
                <w:sz w:val="24"/>
                <w:szCs w:val="24"/>
              </w:rPr>
              <w:t> 289 812,97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322 200,00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C8584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C85841">
              <w:rPr>
                <w:rFonts w:ascii="Times New Roman" w:hAnsi="Times New Roman" w:cs="Times New Roman"/>
                <w:sz w:val="24"/>
                <w:szCs w:val="24"/>
              </w:rPr>
              <w:t>94637,00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0520140020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372 975,97</w:t>
            </w:r>
          </w:p>
        </w:tc>
      </w:tr>
      <w:tr w:rsidR="003E30E7" w:rsidRPr="003E30E7" w:rsidTr="00C85841">
        <w:trPr>
          <w:gridAfter w:val="1"/>
          <w:wAfter w:w="236" w:type="dxa"/>
          <w:trHeight w:val="5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"Содержание и обустройство мест массового отдыха населения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0530130240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мест погребения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"Озеленение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1 141 236,97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0560035550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24 042,04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0560036400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3E30E7" w:rsidRPr="003E30E7" w:rsidTr="00C85841">
        <w:trPr>
          <w:gridAfter w:val="1"/>
          <w:wAfter w:w="236" w:type="dxa"/>
          <w:trHeight w:val="5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мероприятие "Региональный проект "Создание комфортной городской среды""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056F200000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932 984,40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056F2S5100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932 984,40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1 098 375,00</w:t>
            </w:r>
          </w:p>
        </w:tc>
      </w:tr>
      <w:tr w:rsidR="00C85841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C85841">
            <w:pPr>
              <w:tabs>
                <w:tab w:val="left" w:pos="445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C85841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"Оказание муниципальных услуг </w:t>
            </w:r>
            <w:r w:rsidRPr="00C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работе с детьми и молодежью"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C85841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муниципальной услуги "Организация и осуществлению мероприятий  по работе с детьми и молодежью на территории </w:t>
            </w:r>
            <w:proofErr w:type="spellStart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0610230270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0640120730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8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0810130030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18B">
              <w:rPr>
                <w:rFonts w:ascii="Times New Roman" w:hAnsi="Times New Roman" w:cs="Times New Roman"/>
                <w:sz w:val="24"/>
                <w:szCs w:val="24"/>
              </w:rPr>
              <w:t xml:space="preserve"> 853 977,14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1 365 789,48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1 365 789,48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0820130040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0820131980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3E30E7" w:rsidRPr="003E30E7" w:rsidTr="00C85841">
        <w:trPr>
          <w:gridAfter w:val="1"/>
          <w:wAfter w:w="236" w:type="dxa"/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3 254 491,58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3 091 767,00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162 724,58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69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7 120 024,03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"Содержание сетей уличного освещения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7 120 024,03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2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7 120 024,03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1020130800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представительных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Совета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B771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362 133,49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B7718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362 133,49</w:t>
            </w:r>
          </w:p>
        </w:tc>
      </w:tr>
      <w:tr w:rsidR="00B7718B" w:rsidRPr="003E30E7" w:rsidTr="00C85841">
        <w:trPr>
          <w:gridAfter w:val="1"/>
          <w:wAfter w:w="236" w:type="dxa"/>
          <w:trHeight w:val="30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8B" w:rsidRPr="003E30E7" w:rsidRDefault="00B7718B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судебных актов по искам к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 средств казны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60309,49</w:t>
            </w:r>
          </w:p>
        </w:tc>
      </w:tr>
      <w:tr w:rsidR="003E30E7" w:rsidRPr="003E30E7" w:rsidTr="00C85841">
        <w:trPr>
          <w:gridAfter w:val="1"/>
          <w:wAfter w:w="236" w:type="dxa"/>
          <w:trHeight w:val="30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</w:t>
            </w:r>
            <w:proofErr w:type="gram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средств казны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</w:t>
            </w:r>
            <w:proofErr w:type="gram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</w:t>
            </w:r>
            <w:proofErr w:type="gram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орядке субсидиарной ответственности главных распорядителей средств бюджета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г. Юрьевец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279 450,00</w:t>
            </w:r>
          </w:p>
        </w:tc>
      </w:tr>
      <w:tr w:rsidR="00B7718B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8B" w:rsidRPr="003E30E7" w:rsidRDefault="00B7718B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</w:t>
            </w: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вопросов местного значения по организации электро-, тепло-, газо- и водоснабжения населения и водоотведения на территории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3190090100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79 490,00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B7718B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E30E7"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580 021,50</w:t>
            </w:r>
          </w:p>
        </w:tc>
      </w:tr>
      <w:tr w:rsidR="00B7718B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8B" w:rsidRDefault="00B7718B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</w:t>
            </w:r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Pr="003E30E7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B7718B" w:rsidRPr="003E30E7" w:rsidRDefault="00B7718B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718B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19 862,50</w:t>
            </w:r>
          </w:p>
        </w:tc>
      </w:tr>
      <w:tr w:rsidR="003E30E7" w:rsidRPr="003E30E7" w:rsidTr="00C85841">
        <w:trPr>
          <w:gridAfter w:val="1"/>
          <w:wAfter w:w="236" w:type="dxa"/>
          <w:trHeight w:val="255"/>
        </w:trPr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120A62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120A62" w:rsidRDefault="00B7718B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173 276 379,15</w:t>
            </w:r>
          </w:p>
        </w:tc>
      </w:tr>
    </w:tbl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673"/>
        <w:gridCol w:w="1430"/>
        <w:gridCol w:w="1018"/>
        <w:gridCol w:w="1663"/>
        <w:gridCol w:w="1843"/>
      </w:tblGrid>
      <w:tr w:rsidR="00D65722" w:rsidRPr="00D65722" w:rsidTr="00D65722">
        <w:trPr>
          <w:trHeight w:val="36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D65722" w:rsidRPr="00D65722" w:rsidTr="00D65722">
        <w:trPr>
          <w:trHeight w:val="27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 от 25.12.2020 № 28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на 2021 год и на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2022 и 2023 годов"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1230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и не включенным  в муниципальные программы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поселения) группам </w:t>
            </w:r>
            <w:proofErr w:type="gram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2022  и 2023 годы</w:t>
            </w:r>
          </w:p>
        </w:tc>
      </w:tr>
      <w:tr w:rsidR="00D65722" w:rsidRPr="00D65722" w:rsidTr="00D65722">
        <w:trPr>
          <w:trHeight w:val="315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D65722" w:rsidRPr="00D65722" w:rsidTr="00D65722">
        <w:trPr>
          <w:trHeight w:val="585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"Возмещение затрат нанимателям за проведенный капитальный ремонт муниципальных жилых помещений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"Возмещение затрат нанимателям за проведенный 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4 282 887,67</w:t>
            </w:r>
          </w:p>
        </w:tc>
      </w:tr>
      <w:tr w:rsidR="00D65722" w:rsidRPr="00D65722" w:rsidTr="00D6572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жильем и жилищными услугами граждан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65722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коммунальными услугами граждан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категориям граждан"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D65722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"Чистая вода"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D65722" w:rsidRPr="00D65722" w:rsidTr="00D65722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муниципальной собственностью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</w:t>
            </w:r>
            <w:proofErr w:type="gram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14 511 501,16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10 529 785,18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9 646 785,18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9 646 785,18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7 441 852,47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6 447 115,18</w:t>
            </w:r>
          </w:p>
        </w:tc>
      </w:tr>
      <w:tr w:rsidR="00D65722" w:rsidRPr="00D65722" w:rsidTr="00D6572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2 928 313,22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3 199 670,00</w:t>
            </w:r>
          </w:p>
        </w:tc>
      </w:tr>
      <w:tr w:rsidR="00D65722" w:rsidRPr="00D65722" w:rsidTr="00D65722">
        <w:trPr>
          <w:trHeight w:val="130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3 258 335,47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дорожного движения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безопасности дорожного движения"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Приобретение и установка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Нанесение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5 206 106,00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6 257 000,00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"Санитарное содержание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0520120190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Валка аварийных деревьев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0520140020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и обустройство мест массового отдыха населения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0530120240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мест погребения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"Озеленение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зеленых зон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"Поддержка деятельности детских и молодежных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общественных объединений и социальных инициатив"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молодежных акций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областных молодежных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Поощрение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"Воспитание гражданственности и патриотизма молодежи"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"Привлечение молодежи к участию в проведении государственных праздников и памятных дат"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к государственным праздникам и памятным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молодежи г. Юрьевец в межрегиональной экспедиции "Долина"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торжественных проводов юношей в ряды вооруженных сил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D65722" w:rsidRPr="00D65722" w:rsidTr="00D65722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0640120360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D65722" w:rsidRPr="00D65722" w:rsidTr="00D6572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611 894,00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стадиона (ул. Герцена)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массовых физкультурно-оздоровительных и спортивных мероприятий для населения города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12 382 491,20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D65722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D65722" w:rsidRPr="00D65722" w:rsidTr="00D65722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65722" w:rsidRPr="00D65722" w:rsidTr="00D6572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Подпрограмма "Содержание сетей уличного освещения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представительных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Совета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911 863,60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911 863,60</w:t>
            </w:r>
          </w:p>
        </w:tc>
      </w:tr>
      <w:tr w:rsidR="00D65722" w:rsidRPr="00D65722" w:rsidTr="00D65722">
        <w:trPr>
          <w:trHeight w:val="309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D65722" w:rsidRPr="00D65722" w:rsidTr="00D65722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Проведение общественных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265 867,80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246 863,60</w:t>
            </w:r>
          </w:p>
        </w:tc>
      </w:tr>
      <w:tr w:rsidR="00D65722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D65722" w:rsidRPr="00D65722" w:rsidTr="00D65722">
        <w:trPr>
          <w:trHeight w:val="255"/>
        </w:trPr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49 343 989,89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45 465 277,65</w:t>
            </w:r>
          </w:p>
        </w:tc>
      </w:tr>
    </w:tbl>
    <w:p w:rsidR="003E30E7" w:rsidRPr="00D65722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97"/>
        <w:gridCol w:w="1045"/>
        <w:gridCol w:w="672"/>
        <w:gridCol w:w="672"/>
        <w:gridCol w:w="1506"/>
        <w:gridCol w:w="978"/>
        <w:gridCol w:w="1859"/>
      </w:tblGrid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от 28.12.2020 № 28"О бюджете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0A62" w:rsidRPr="00120A62" w:rsidTr="00120A62">
        <w:trPr>
          <w:trHeight w:val="36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120A62" w:rsidRPr="00120A62" w:rsidTr="00120A62">
        <w:trPr>
          <w:trHeight w:val="780"/>
        </w:trPr>
        <w:tc>
          <w:tcPr>
            <w:tcW w:w="10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Ведомственная структура расходов бюджета </w:t>
            </w:r>
            <w:proofErr w:type="spellStart"/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  <w:p w:rsidR="00120A62" w:rsidRPr="003E30E7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B7718B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0A62" w:rsidRPr="00120A62" w:rsidTr="00120A62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20A62" w:rsidRPr="00120A62" w:rsidTr="00120A62">
        <w:trPr>
          <w:trHeight w:val="315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120A62" w:rsidRPr="00120A62" w:rsidTr="00120A62">
        <w:trPr>
          <w:trHeight w:val="1110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A62" w:rsidRPr="00120A62" w:rsidTr="00120A62">
        <w:trPr>
          <w:trHeight w:val="31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141 392 297,33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9542B1" w:rsidRPr="00120A62" w:rsidTr="009542B1">
        <w:trPr>
          <w:trHeight w:val="41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</w:t>
            </w:r>
            <w:proofErr w:type="gram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 средств казны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</w:t>
            </w: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60 309,49</w:t>
            </w:r>
          </w:p>
        </w:tc>
      </w:tr>
      <w:tr w:rsidR="00120A62" w:rsidRPr="00120A62" w:rsidTr="00120A62">
        <w:trPr>
          <w:trHeight w:val="33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</w:t>
            </w:r>
            <w:proofErr w:type="gram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средств казны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</w:t>
            </w:r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</w:t>
            </w:r>
            <w:proofErr w:type="gram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орядке субсидиарной ответственности главных распорядителей средств бюджета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  <w:r w:rsidR="00120A62"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580 021,50</w:t>
            </w:r>
          </w:p>
        </w:tc>
      </w:tr>
      <w:tr w:rsidR="009542B1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19 862,50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11 965 856,00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2 705 282,24</w:t>
            </w:r>
          </w:p>
        </w:tc>
      </w:tr>
      <w:tr w:rsidR="00120A62" w:rsidRPr="00120A62" w:rsidTr="00120A62">
        <w:trPr>
          <w:trHeight w:val="12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0410180510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2 989 875,00</w:t>
            </w:r>
          </w:p>
        </w:tc>
      </w:tr>
      <w:tr w:rsidR="00120A62" w:rsidRPr="00120A62" w:rsidTr="00120A62">
        <w:trPr>
          <w:trHeight w:val="153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3 070 955,15</w:t>
            </w:r>
          </w:p>
        </w:tc>
      </w:tr>
      <w:tr w:rsidR="009542B1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04101S6500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02601S3020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иных полномочий органов местного самоуправления в соответствии с жилищным законодательством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104 000,00</w:t>
            </w:r>
          </w:p>
        </w:tc>
      </w:tr>
      <w:tr w:rsidR="009542B1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0210120020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9542B1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схем водоснабжения, водоотведения, теплоснабжения в </w:t>
            </w:r>
            <w:proofErr w:type="spell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</w:t>
            </w:r>
            <w:proofErr w:type="gram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41 890,00</w:t>
            </w:r>
          </w:p>
        </w:tc>
      </w:tr>
      <w:tr w:rsidR="009542B1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муниципальным унитарным предприятиям, обеспечивающих потребителей </w:t>
            </w:r>
            <w:proofErr w:type="spell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жилищно-коммунальными услугами на пополнение оборотных средств в 2021 год</w:t>
            </w:r>
            <w:proofErr w:type="gram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 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0220160050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1 612 529,80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120A62" w:rsidRPr="00120A62" w:rsidTr="00ED3986">
        <w:trPr>
          <w:trHeight w:val="273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ED3986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581 510,00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02501S6800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342 105,26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1020120170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1 820 024,03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0520140020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372 975,97</w:t>
            </w:r>
          </w:p>
        </w:tc>
      </w:tr>
      <w:tr w:rsidR="00120A62" w:rsidRPr="00120A62" w:rsidTr="00120A62">
        <w:trPr>
          <w:trHeight w:val="58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0540120250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127 000,00</w:t>
            </w:r>
          </w:p>
        </w:tc>
      </w:tr>
      <w:tr w:rsidR="00120A62" w:rsidRPr="00120A62" w:rsidTr="00120A62">
        <w:trPr>
          <w:trHeight w:val="93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056F2S5100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ED3986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3986" w:rsidRPr="00120A62" w:rsidTr="00120A62">
        <w:trPr>
          <w:trHeight w:val="5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86" w:rsidRPr="00120A62" w:rsidRDefault="00ED3986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Заводская, около дома11)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056F2S5101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932 984,40</w:t>
            </w:r>
          </w:p>
        </w:tc>
      </w:tr>
      <w:tr w:rsidR="00120A62" w:rsidRPr="00120A62" w:rsidTr="00120A62">
        <w:trPr>
          <w:trHeight w:val="5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Совет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функций Совета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3020000050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Финансовый отдел администрации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31 653 725,82</w:t>
            </w:r>
          </w:p>
        </w:tc>
      </w:tr>
      <w:tr w:rsidR="00120A62" w:rsidRPr="00120A62" w:rsidTr="00120A62">
        <w:trPr>
          <w:trHeight w:val="12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0310130440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г. 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279 450,00</w:t>
            </w:r>
          </w:p>
        </w:tc>
      </w:tr>
      <w:tr w:rsidR="00120A62" w:rsidRPr="00120A62" w:rsidTr="00120A62">
        <w:trPr>
          <w:trHeight w:val="103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20A62" w:rsidRPr="00120A62" w:rsidTr="00120A62">
        <w:trPr>
          <w:trHeight w:val="8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473 000,00</w:t>
            </w:r>
          </w:p>
        </w:tc>
      </w:tr>
      <w:tr w:rsidR="00120A62" w:rsidRPr="00120A62" w:rsidTr="00120A62">
        <w:trPr>
          <w:trHeight w:val="10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0410120501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593 263,05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0120130070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120A62" w:rsidRPr="00120A62" w:rsidTr="00120A62">
        <w:trPr>
          <w:trHeight w:val="10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120A62" w:rsidRPr="00120A62" w:rsidTr="00120A62">
        <w:trPr>
          <w:trHeight w:val="12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20A62" w:rsidRPr="00120A62" w:rsidTr="00120A62">
        <w:trPr>
          <w:trHeight w:val="133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в целях возмещения части затрат в связи с оказанием услуг отдельным категориям граждан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120A62" w:rsidRPr="00120A62" w:rsidTr="00120A62">
        <w:trPr>
          <w:trHeight w:val="129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  <w:r w:rsid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CDC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DC" w:rsidRPr="00120A62" w:rsidRDefault="00FC6CDC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</w:t>
            </w:r>
            <w:proofErr w:type="spellStart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76 490,00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1020130800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322 200,00</w:t>
            </w:r>
          </w:p>
        </w:tc>
      </w:tr>
      <w:tr w:rsidR="00120A62" w:rsidRPr="00120A62" w:rsidTr="00120A62">
        <w:trPr>
          <w:trHeight w:val="52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и ремонт элементов благоустройства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FC6CD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294 637,00</w:t>
            </w:r>
          </w:p>
        </w:tc>
      </w:tr>
      <w:tr w:rsidR="00120A62" w:rsidRPr="00120A62" w:rsidTr="00120A62">
        <w:trPr>
          <w:trHeight w:val="82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0530130240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0560035550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24 042,04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0560036400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FC6CDC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DC" w:rsidRPr="00120A62" w:rsidRDefault="00FC6CDC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6CD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оказание муниципальной услуги "Организация и осуществлению мероприятий по работе с детьми и молодежью на территории </w:t>
            </w:r>
            <w:proofErr w:type="spellStart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0610230270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120A62" w:rsidRPr="00120A62" w:rsidTr="00FC6CDC">
        <w:trPr>
          <w:trHeight w:val="273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г.</w:t>
            </w:r>
            <w:r w:rsidR="00FC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Юрьевец (Межбюджетные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0640120730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0810130030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0820130040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0820131980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3 091 767,00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162 724,58</w:t>
            </w:r>
          </w:p>
        </w:tc>
      </w:tr>
      <w:tr w:rsidR="00120A62" w:rsidRPr="00120A62" w:rsidTr="00FC6CDC">
        <w:trPr>
          <w:trHeight w:val="84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пенсиям муниципальных служащих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120A62" w:rsidRPr="00120A62" w:rsidTr="00120A62">
        <w:trPr>
          <w:trHeight w:val="10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20A62" w:rsidRPr="00120A62" w:rsidTr="00120A62">
        <w:trPr>
          <w:trHeight w:val="273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02101S3100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120A62" w:rsidRPr="00120A62" w:rsidTr="00120A62">
        <w:trPr>
          <w:trHeight w:val="255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173 276 379,15</w:t>
            </w:r>
          </w:p>
        </w:tc>
      </w:tr>
    </w:tbl>
    <w:p w:rsid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672"/>
        <w:gridCol w:w="672"/>
        <w:gridCol w:w="1491"/>
        <w:gridCol w:w="709"/>
        <w:gridCol w:w="1700"/>
        <w:gridCol w:w="1598"/>
      </w:tblGrid>
      <w:tr w:rsidR="00D65722" w:rsidRPr="00D65722" w:rsidTr="00D65722">
        <w:trPr>
          <w:trHeight w:val="36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D65722" w:rsidRPr="00D65722" w:rsidTr="00D65722">
        <w:trPr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Совета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D65722" w:rsidRPr="00D65722" w:rsidTr="00D65722">
        <w:trPr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от 25.12.2020 № 28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на 2021 год и на 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2022 и 2023 годов"</w:t>
            </w:r>
          </w:p>
        </w:tc>
      </w:tr>
      <w:tr w:rsidR="00D65722" w:rsidRPr="00D65722" w:rsidTr="00D65722">
        <w:trPr>
          <w:trHeight w:val="315"/>
        </w:trPr>
        <w:tc>
          <w:tcPr>
            <w:tcW w:w="10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840"/>
        </w:trPr>
        <w:tc>
          <w:tcPr>
            <w:tcW w:w="10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2022 и 2023 годы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65722" w:rsidRPr="00D65722" w:rsidTr="00D65722">
        <w:trPr>
          <w:trHeight w:val="9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65722" w:rsidRPr="00D65722" w:rsidTr="00D6572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49 119 633,89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45 240 921,65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65722" w:rsidRPr="00D65722" w:rsidTr="00D65722">
        <w:trPr>
          <w:trHeight w:val="39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Проведение общественных мероприятий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265 867,80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246 863,60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D65722" w:rsidRPr="00D65722" w:rsidTr="00D65722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7 441 852,47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6 447 115,18</w:t>
            </w:r>
          </w:p>
        </w:tc>
      </w:tr>
      <w:tr w:rsidR="00D65722" w:rsidRPr="00D65722" w:rsidTr="00D65722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2 928 313,22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3 199 670,00</w:t>
            </w:r>
          </w:p>
        </w:tc>
      </w:tr>
      <w:tr w:rsidR="00D65722" w:rsidRPr="00D65722" w:rsidTr="00D65722">
        <w:trPr>
          <w:trHeight w:val="17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3 258 335,47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Приобретение и установка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Нанесение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65722" w:rsidRPr="00D65722" w:rsidTr="00D65722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2 378 000,00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текущего ремонта сетей водоснабжения, теплоснабжения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D65722" w:rsidRPr="00D65722" w:rsidTr="00D65722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1 349 106,00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D65722" w:rsidRPr="00D65722" w:rsidTr="00D65722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Валка аварийных деревьев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D65722" w:rsidRPr="00D65722" w:rsidTr="00D65722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D65722" w:rsidRPr="00D65722" w:rsidTr="00D65722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зеленых зон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D65722" w:rsidRPr="00D65722" w:rsidTr="00D6572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областных молодежных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Поощрение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к государственным праздникам и памятным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молодежи г. Юрьевец в межрегиональной экспедиции "Долина"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торжественных проводов юношей в ряды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вооруженных сил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65722" w:rsidRPr="00D65722" w:rsidTr="00D65722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функционирования стадиона (ул. Герцена)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</w:tr>
      <w:tr w:rsidR="00D65722" w:rsidRPr="00D65722" w:rsidTr="00D65722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D65722" w:rsidRPr="00D65722" w:rsidTr="00D65722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массовых физкультурно-оздоровительных и спортивных мероприятий для населения города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Совет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D65722" w:rsidRPr="00D65722" w:rsidTr="00FC6CDC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Обеспечение функций Совета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D65722" w:rsidRPr="00D65722" w:rsidTr="00D65722">
        <w:trPr>
          <w:trHeight w:val="255"/>
        </w:trPr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49 343 989,89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45 465 277,65</w:t>
            </w:r>
          </w:p>
        </w:tc>
      </w:tr>
    </w:tbl>
    <w:p w:rsidR="00D65722" w:rsidRPr="00D65722" w:rsidRDefault="00D65722" w:rsidP="00D65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631"/>
        <w:gridCol w:w="645"/>
        <w:gridCol w:w="1717"/>
        <w:gridCol w:w="236"/>
        <w:gridCol w:w="1380"/>
        <w:gridCol w:w="236"/>
        <w:gridCol w:w="1465"/>
        <w:gridCol w:w="236"/>
      </w:tblGrid>
      <w:tr w:rsidR="00784AA1" w:rsidRPr="00767033" w:rsidTr="00767033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 от 25.12.2020 №28"О бюджете </w:t>
            </w:r>
          </w:p>
        </w:tc>
      </w:tr>
      <w:tr w:rsidR="00767033" w:rsidRPr="00767033" w:rsidTr="00574A36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2021 год 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 плановый период 2022 и 2023 годов"  </w:t>
            </w:r>
          </w:p>
        </w:tc>
      </w:tr>
      <w:tr w:rsidR="00784AA1" w:rsidRPr="00767033" w:rsidTr="00767033">
        <w:trPr>
          <w:gridAfter w:val="1"/>
          <w:wAfter w:w="236" w:type="dxa"/>
          <w:trHeight w:val="1410"/>
        </w:trPr>
        <w:tc>
          <w:tcPr>
            <w:tcW w:w="10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AA1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по разделам и подразделам классификации расходов бюджетов на 2021 год и на плановый период 2022 и 2023 годов </w:t>
            </w:r>
          </w:p>
          <w:p w:rsidR="00767033" w:rsidRPr="003E30E7" w:rsidRDefault="00767033" w:rsidP="0076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FC6CDC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AA1" w:rsidRPr="00767033" w:rsidTr="00767033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84AA1" w:rsidRPr="00767033" w:rsidTr="00767033">
        <w:trPr>
          <w:gridAfter w:val="1"/>
          <w:wAfter w:w="236" w:type="dxa"/>
          <w:trHeight w:val="31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767033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67033" w:rsidRPr="00767033" w:rsidTr="00767033">
        <w:trPr>
          <w:gridAfter w:val="1"/>
          <w:wAfter w:w="236" w:type="dxa"/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FC6CDC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1 704 999,49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1 261 223,80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1 242 219,60</w:t>
            </w:r>
          </w:p>
        </w:tc>
      </w:tr>
      <w:tr w:rsidR="00767033" w:rsidRPr="00767033" w:rsidTr="00767033">
        <w:trPr>
          <w:gridAfter w:val="1"/>
          <w:wAfter w:w="236" w:type="dxa"/>
          <w:trHeight w:val="10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224 356,00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224 356,00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FC6CD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CDC">
              <w:rPr>
                <w:rFonts w:ascii="Times New Roman" w:hAnsi="Times New Roman" w:cs="Times New Roman"/>
                <w:sz w:val="24"/>
                <w:szCs w:val="24"/>
              </w:rPr>
              <w:t> 404 643,49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966 867,80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947 863,60</w:t>
            </w:r>
          </w:p>
        </w:tc>
      </w:tr>
      <w:tr w:rsidR="00767033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104 313 902,44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14 511 501,16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10 529 785,18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102 883 902,44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14 511 501,16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10 529 785,18</w:t>
            </w:r>
          </w:p>
        </w:tc>
      </w:tr>
      <w:tr w:rsidR="00767033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033" w:rsidRPr="00767033" w:rsidTr="00767033">
        <w:trPr>
          <w:gridAfter w:val="1"/>
          <w:wAfter w:w="236" w:type="dxa"/>
          <w:trHeight w:val="2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48 936 660,08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18 829 379,73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19 049 887,67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2 664 000,00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2 520 000,00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3 020 000,00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32 446 786,11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5 003 273,73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3 672 887,67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4A55C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55CE">
              <w:rPr>
                <w:rFonts w:ascii="Times New Roman" w:hAnsi="Times New Roman" w:cs="Times New Roman"/>
                <w:sz w:val="24"/>
                <w:szCs w:val="24"/>
              </w:rPr>
              <w:t> 825 873,97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11 306 106,00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12 357 000,00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1 098 375,00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449 000,00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1 098 375,00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449 000,00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</w:tr>
      <w:tr w:rsidR="00767033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280 183,94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4A55CE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280 183,94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255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156C2C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173 276 379,15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49 343 989,89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45 465 277,65</w:t>
            </w:r>
          </w:p>
        </w:tc>
      </w:tr>
    </w:tbl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6" w:type="dxa"/>
        <w:tblInd w:w="113" w:type="dxa"/>
        <w:tblLook w:val="04A0" w:firstRow="1" w:lastRow="0" w:firstColumn="1" w:lastColumn="0" w:noHBand="0" w:noVBand="1"/>
      </w:tblPr>
      <w:tblGrid>
        <w:gridCol w:w="5382"/>
        <w:gridCol w:w="1496"/>
        <w:gridCol w:w="240"/>
        <w:gridCol w:w="36"/>
        <w:gridCol w:w="1484"/>
        <w:gridCol w:w="31"/>
        <w:gridCol w:w="1509"/>
        <w:gridCol w:w="18"/>
      </w:tblGrid>
      <w:tr w:rsidR="00750CE8" w:rsidRPr="00750CE8" w:rsidTr="00750CE8">
        <w:trPr>
          <w:trHeight w:val="30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№11</w:t>
            </w:r>
          </w:p>
        </w:tc>
      </w:tr>
      <w:tr w:rsidR="00750CE8" w:rsidRPr="00750CE8" w:rsidTr="00750CE8">
        <w:trPr>
          <w:gridAfter w:val="1"/>
          <w:wAfter w:w="18" w:type="dxa"/>
          <w:trHeight w:val="154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25.12. 2020 года № 28  "О бюджете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2021 год и плановый период 2022 и 2023 годов"</w:t>
            </w:r>
          </w:p>
        </w:tc>
      </w:tr>
      <w:tr w:rsidR="00750CE8" w:rsidRPr="00750CE8" w:rsidTr="00750CE8">
        <w:trPr>
          <w:gridAfter w:val="1"/>
          <w:wAfter w:w="18" w:type="dxa"/>
          <w:trHeight w:val="1050"/>
        </w:trPr>
        <w:tc>
          <w:tcPr>
            <w:tcW w:w="10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иных межбюджетных трансфертов, предоставляемых из бюджета </w:t>
            </w:r>
            <w:proofErr w:type="spell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бюджету </w:t>
            </w:r>
            <w:proofErr w:type="spell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2021 год и на плановый период 2022 и 2023 годов</w:t>
            </w:r>
          </w:p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156C2C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 15</w:t>
            </w: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CE8" w:rsidRPr="00750CE8" w:rsidTr="00750CE8">
        <w:trPr>
          <w:trHeight w:val="330"/>
        </w:trPr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CE8" w:rsidRPr="00750CE8" w:rsidTr="00750CE8">
        <w:trPr>
          <w:gridAfter w:val="1"/>
          <w:wAfter w:w="18" w:type="dxa"/>
          <w:trHeight w:val="315"/>
        </w:trPr>
        <w:tc>
          <w:tcPr>
            <w:tcW w:w="53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0CE8" w:rsidRPr="00750CE8" w:rsidTr="00750CE8">
        <w:trPr>
          <w:gridAfter w:val="1"/>
          <w:wAfter w:w="18" w:type="dxa"/>
          <w:trHeight w:val="405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50CE8" w:rsidRPr="00750CE8" w:rsidTr="00750CE8">
        <w:trPr>
          <w:gridAfter w:val="1"/>
          <w:wAfter w:w="18" w:type="dxa"/>
          <w:trHeight w:val="69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 муниципального района на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границ земельных участков под </w:t>
            </w:r>
            <w:proofErr w:type="gram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дорогаи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в черте г.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279 450,00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C2C" w:rsidRPr="00750CE8" w:rsidTr="00750CE8">
        <w:trPr>
          <w:gridAfter w:val="1"/>
          <w:wAfter w:w="18" w:type="dxa"/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2C" w:rsidRPr="00750CE8" w:rsidRDefault="00156C2C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76 490,00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3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473 000,00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593 263,05 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6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156C2C">
        <w:trPr>
          <w:gridAfter w:val="1"/>
          <w:wAfter w:w="18" w:type="dxa"/>
          <w:trHeight w:val="273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</w:t>
            </w: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жилых помещений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18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122 000,00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29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57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и ремонту сетей уличного освещения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5 300 000,00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6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322 200,00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содержание и ремонт элементов благоустройства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156C2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C2C">
              <w:rPr>
                <w:rFonts w:ascii="Times New Roman" w:hAnsi="Times New Roman" w:cs="Times New Roman"/>
                <w:sz w:val="24"/>
                <w:szCs w:val="24"/>
              </w:rPr>
              <w:t> 294 637,00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77 800,00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24 042,04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81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184 210,53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0CE8"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0CE8"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C2C" w:rsidRPr="00750CE8" w:rsidTr="00750CE8">
        <w:trPr>
          <w:gridAfter w:val="1"/>
          <w:wAfter w:w="18" w:type="dxa"/>
          <w:trHeight w:val="7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2C" w:rsidRPr="00750CE8" w:rsidRDefault="00156C2C" w:rsidP="00156C2C">
            <w:pPr>
              <w:tabs>
                <w:tab w:val="left" w:pos="3345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оказание муниципальной услуги "Организация и осуществлению мероприятий по работе с детьми и молодежью на территории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5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10 853 977,15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организацию библиотечного обслуживания населения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15 789,47 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CE8" w:rsidRPr="00750CE8" w:rsidTr="00750CE8">
        <w:trPr>
          <w:gridAfter w:val="1"/>
          <w:wAfter w:w="18" w:type="dxa"/>
          <w:trHeight w:val="9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3 091 767,00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162 724,58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г. Юрьевец на приобретение (строительство) жилого помещения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71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25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31 653 725,82</w:t>
            </w:r>
            <w:bookmarkStart w:id="0" w:name="_GoBack"/>
            <w:bookmarkEnd w:id="0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1AB3" w:rsidRDefault="00871AB3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0CE8">
        <w:rPr>
          <w:rFonts w:ascii="Times New Roman" w:hAnsi="Times New Roman" w:cs="Times New Roman"/>
          <w:sz w:val="24"/>
          <w:szCs w:val="24"/>
        </w:rPr>
        <w:t>Приложение  12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 xml:space="preserve">к проекту решения Совета 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CE8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50CE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>от 25.12.2020 г № 28</w:t>
      </w:r>
    </w:p>
    <w:p w:rsid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и на плановый период 2022 и 2023 годов»</w:t>
      </w:r>
    </w:p>
    <w:p w:rsidR="00750CE8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Программа</w:t>
      </w: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</w:t>
      </w: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572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D65722">
        <w:rPr>
          <w:rFonts w:ascii="Times New Roman" w:hAnsi="Times New Roman" w:cs="Times New Roman"/>
          <w:sz w:val="24"/>
          <w:szCs w:val="24"/>
        </w:rPr>
        <w:t xml:space="preserve"> городского поселения на 2021 год и на плановый период 2022 и 2023 годов</w:t>
      </w:r>
    </w:p>
    <w:p w:rsidR="00750CE8" w:rsidRPr="00750CE8" w:rsidRDefault="00750CE8" w:rsidP="00750CE8">
      <w:pPr>
        <w:tabs>
          <w:tab w:val="left" w:pos="289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ab/>
      </w:r>
      <w:r w:rsidRPr="00750CE8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51"/>
        <w:tblW w:w="10419" w:type="dxa"/>
        <w:tblLayout w:type="fixed"/>
        <w:tblLook w:val="0000" w:firstRow="0" w:lastRow="0" w:firstColumn="0" w:lastColumn="0" w:noHBand="0" w:noVBand="0"/>
      </w:tblPr>
      <w:tblGrid>
        <w:gridCol w:w="5663"/>
        <w:gridCol w:w="1418"/>
        <w:gridCol w:w="1718"/>
        <w:gridCol w:w="1620"/>
      </w:tblGrid>
      <w:tr w:rsidR="00750CE8" w:rsidRPr="00750CE8" w:rsidTr="00FE61E4">
        <w:trPr>
          <w:trHeight w:val="258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75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0CE8" w:rsidRPr="00750CE8" w:rsidTr="00D65722">
        <w:trPr>
          <w:trHeight w:val="448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50CE8" w:rsidRPr="00750CE8" w:rsidTr="00FE61E4">
        <w:trPr>
          <w:trHeight w:val="562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D65722">
        <w:trPr>
          <w:trHeight w:val="312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1E4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4 000 000,0 </w:t>
            </w:r>
          </w:p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(2021 год)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1E4" w:rsidRPr="00D65722" w:rsidRDefault="00750C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4 000 000,0</w:t>
            </w:r>
          </w:p>
          <w:p w:rsidR="00750CE8" w:rsidRPr="00D65722" w:rsidRDefault="00750C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 год)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4 000 000,0</w:t>
            </w:r>
          </w:p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год)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</w:tr>
    </w:tbl>
    <w:p w:rsidR="00750CE8" w:rsidRPr="00750CE8" w:rsidRDefault="00750CE8" w:rsidP="00750CE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ab/>
      </w:r>
    </w:p>
    <w:p w:rsidR="00750CE8" w:rsidRPr="00750CE8" w:rsidRDefault="00750CE8" w:rsidP="00750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CE8" w:rsidRPr="00750CE8" w:rsidRDefault="00750CE8" w:rsidP="00750CE8">
      <w:pPr>
        <w:rPr>
          <w:rFonts w:ascii="Times New Roman" w:hAnsi="Times New Roman" w:cs="Times New Roman"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50CE8" w:rsidRPr="00750CE8" w:rsidSect="00750CE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41" w:rsidRDefault="00C85841" w:rsidP="0065413B">
      <w:pPr>
        <w:spacing w:after="0" w:line="240" w:lineRule="auto"/>
      </w:pPr>
      <w:r>
        <w:separator/>
      </w:r>
    </w:p>
  </w:endnote>
  <w:endnote w:type="continuationSeparator" w:id="0">
    <w:p w:rsidR="00C85841" w:rsidRDefault="00C85841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41" w:rsidRDefault="00C85841" w:rsidP="0065413B">
      <w:pPr>
        <w:spacing w:after="0" w:line="240" w:lineRule="auto"/>
      </w:pPr>
      <w:r>
        <w:separator/>
      </w:r>
    </w:p>
  </w:footnote>
  <w:footnote w:type="continuationSeparator" w:id="0">
    <w:p w:rsidR="00C85841" w:rsidRDefault="00C85841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41" w:rsidRDefault="00C85841" w:rsidP="0065413B">
    <w:pPr>
      <w:pStyle w:val="a6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3B"/>
    <w:rsid w:val="00106BA7"/>
    <w:rsid w:val="00120A62"/>
    <w:rsid w:val="00145E87"/>
    <w:rsid w:val="00156C2C"/>
    <w:rsid w:val="001B3A65"/>
    <w:rsid w:val="002004B9"/>
    <w:rsid w:val="002E125F"/>
    <w:rsid w:val="00355BB1"/>
    <w:rsid w:val="00370321"/>
    <w:rsid w:val="003E30E7"/>
    <w:rsid w:val="003E6997"/>
    <w:rsid w:val="00443C39"/>
    <w:rsid w:val="00472A5F"/>
    <w:rsid w:val="004A34A9"/>
    <w:rsid w:val="004A55CE"/>
    <w:rsid w:val="004B4763"/>
    <w:rsid w:val="00564F22"/>
    <w:rsid w:val="00571228"/>
    <w:rsid w:val="00573F0C"/>
    <w:rsid w:val="00574A36"/>
    <w:rsid w:val="005A4B0B"/>
    <w:rsid w:val="005A79DA"/>
    <w:rsid w:val="005B3CAC"/>
    <w:rsid w:val="005F7FFC"/>
    <w:rsid w:val="00634176"/>
    <w:rsid w:val="0065413B"/>
    <w:rsid w:val="00664BC0"/>
    <w:rsid w:val="006E0B48"/>
    <w:rsid w:val="007358D3"/>
    <w:rsid w:val="00750CE8"/>
    <w:rsid w:val="00755AF6"/>
    <w:rsid w:val="00767033"/>
    <w:rsid w:val="00784AA1"/>
    <w:rsid w:val="007A35D3"/>
    <w:rsid w:val="007C3651"/>
    <w:rsid w:val="007F5A1A"/>
    <w:rsid w:val="00805055"/>
    <w:rsid w:val="00871AB3"/>
    <w:rsid w:val="008D7A21"/>
    <w:rsid w:val="008E5E82"/>
    <w:rsid w:val="0091030F"/>
    <w:rsid w:val="009355A5"/>
    <w:rsid w:val="00937AF6"/>
    <w:rsid w:val="009542B1"/>
    <w:rsid w:val="00956B68"/>
    <w:rsid w:val="009C4722"/>
    <w:rsid w:val="009D0C64"/>
    <w:rsid w:val="00A14DF2"/>
    <w:rsid w:val="00A81C09"/>
    <w:rsid w:val="00AC1032"/>
    <w:rsid w:val="00AE7DC0"/>
    <w:rsid w:val="00B3436A"/>
    <w:rsid w:val="00B7718B"/>
    <w:rsid w:val="00B96636"/>
    <w:rsid w:val="00BA2C1F"/>
    <w:rsid w:val="00C84D11"/>
    <w:rsid w:val="00C85841"/>
    <w:rsid w:val="00CD049D"/>
    <w:rsid w:val="00CF1722"/>
    <w:rsid w:val="00D21F58"/>
    <w:rsid w:val="00D43449"/>
    <w:rsid w:val="00D44358"/>
    <w:rsid w:val="00D638E4"/>
    <w:rsid w:val="00D65722"/>
    <w:rsid w:val="00D7189B"/>
    <w:rsid w:val="00DD0D18"/>
    <w:rsid w:val="00DD7476"/>
    <w:rsid w:val="00DE419F"/>
    <w:rsid w:val="00DF7EC8"/>
    <w:rsid w:val="00E96BCC"/>
    <w:rsid w:val="00EB3CBF"/>
    <w:rsid w:val="00EC62FF"/>
    <w:rsid w:val="00EC7000"/>
    <w:rsid w:val="00ED3986"/>
    <w:rsid w:val="00EF72D1"/>
    <w:rsid w:val="00F0291B"/>
    <w:rsid w:val="00F11738"/>
    <w:rsid w:val="00F56CC5"/>
    <w:rsid w:val="00FC6CDC"/>
    <w:rsid w:val="00FC7FAD"/>
    <w:rsid w:val="00FE5C6A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413B"/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5413B"/>
  </w:style>
  <w:style w:type="paragraph" w:styleId="a8">
    <w:name w:val="footer"/>
    <w:basedOn w:val="a"/>
    <w:link w:val="a9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a">
    <w:name w:val="Hyperlink"/>
    <w:uiPriority w:val="99"/>
    <w:semiHidden/>
    <w:unhideWhenUsed/>
    <w:rsid w:val="00DF7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79</Pages>
  <Words>20997</Words>
  <Characters>119687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Столетова Екатерина</cp:lastModifiedBy>
  <cp:revision>12</cp:revision>
  <cp:lastPrinted>2020-12-30T07:58:00Z</cp:lastPrinted>
  <dcterms:created xsi:type="dcterms:W3CDTF">2020-12-30T05:58:00Z</dcterms:created>
  <dcterms:modified xsi:type="dcterms:W3CDTF">2021-06-10T12:37:00Z</dcterms:modified>
</cp:coreProperties>
</file>