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8" w:rsidRPr="00214496" w:rsidRDefault="00D06413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  <w:r w:rsidR="00380258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380258"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380258" w:rsidRPr="00214496" w:rsidRDefault="00D06413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8" o:title=""/>
          </v:shape>
        </w:pict>
      </w:r>
    </w:p>
    <w:p w:rsidR="00380258" w:rsidRPr="00214496" w:rsidRDefault="00380258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B55B6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064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AB55B6">
        <w:rPr>
          <w:rFonts w:ascii="Times New Roman" w:hAnsi="Times New Roman" w:cs="Times New Roman"/>
          <w:sz w:val="24"/>
          <w:szCs w:val="24"/>
          <w:u w:val="single"/>
        </w:rPr>
        <w:t xml:space="preserve">2023 года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г. Юрьевец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от 26.12.2022г. №184 «О бюджете </w:t>
      </w: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2023 год и на плановый период 2024 и 2025 годов» </w:t>
      </w:r>
    </w:p>
    <w:p w:rsidR="00380258" w:rsidRPr="00110D98" w:rsidRDefault="0038025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D98">
        <w:rPr>
          <w:rFonts w:ascii="Times New Roman" w:hAnsi="Times New Roman" w:cs="Times New Roman"/>
          <w:b/>
          <w:bCs/>
          <w:sz w:val="20"/>
          <w:szCs w:val="20"/>
        </w:rPr>
        <w:t xml:space="preserve">( в редакции решения Совета </w:t>
      </w:r>
      <w:proofErr w:type="spellStart"/>
      <w:r w:rsidRPr="00110D98">
        <w:rPr>
          <w:rFonts w:ascii="Times New Roman" w:hAnsi="Times New Roman" w:cs="Times New Roman"/>
          <w:b/>
          <w:bCs/>
          <w:sz w:val="20"/>
          <w:szCs w:val="20"/>
        </w:rPr>
        <w:t>Юрьевецкого</w:t>
      </w:r>
      <w:proofErr w:type="spellEnd"/>
      <w:r w:rsidRPr="00110D98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  от 27.02.2023г. №192</w:t>
      </w:r>
      <w:r>
        <w:rPr>
          <w:rFonts w:ascii="Times New Roman" w:hAnsi="Times New Roman" w:cs="Times New Roman"/>
          <w:b/>
          <w:bCs/>
          <w:sz w:val="20"/>
          <w:szCs w:val="20"/>
        </w:rPr>
        <w:t>, от 28.03.2023г. №197</w:t>
      </w:r>
      <w:r w:rsidRPr="00110D9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80258" w:rsidRPr="00AB55B6" w:rsidRDefault="00380258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AB55B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sz w:val="24"/>
          <w:szCs w:val="24"/>
        </w:rPr>
        <w:t xml:space="preserve"> муниципального района в целях регулирования бюджетных правоотношений,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B55B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AB55B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sz w:val="24"/>
          <w:szCs w:val="24"/>
        </w:rPr>
        <w:t xml:space="preserve"> муниципального района от 26 декабря 2022 года №184 «О бюджете </w:t>
      </w:r>
      <w:proofErr w:type="spellStart"/>
      <w:r w:rsidRPr="00AB55B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 и на плановый период 2024 и 2025 годов» следующие изменения:</w:t>
      </w:r>
    </w:p>
    <w:p w:rsidR="00380258" w:rsidRPr="00AB55B6" w:rsidRDefault="00380258" w:rsidP="00AB55B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>
        <w:rPr>
          <w:rFonts w:ascii="Times New Roman" w:hAnsi="Times New Roman" w:cs="Times New Roman"/>
          <w:sz w:val="24"/>
          <w:szCs w:val="24"/>
        </w:rPr>
        <w:t>364574073,64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395099214,58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276562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>
        <w:rPr>
          <w:rFonts w:ascii="Times New Roman" w:hAnsi="Times New Roman" w:cs="Times New Roman"/>
          <w:sz w:val="24"/>
          <w:szCs w:val="24"/>
        </w:rPr>
        <w:t>363939494,45</w:t>
      </w:r>
      <w:r w:rsidRPr="00AB55B6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276562">
        <w:rPr>
          <w:rFonts w:ascii="Times New Roman" w:hAnsi="Times New Roman" w:cs="Times New Roman"/>
          <w:sz w:val="24"/>
          <w:szCs w:val="24"/>
        </w:rPr>
        <w:t>цифрами «</w:t>
      </w:r>
      <w:r>
        <w:rPr>
          <w:rFonts w:ascii="Times New Roman" w:hAnsi="Times New Roman" w:cs="Times New Roman"/>
          <w:sz w:val="24"/>
          <w:szCs w:val="24"/>
        </w:rPr>
        <w:t>406651703,71</w:t>
      </w:r>
      <w:r w:rsidRPr="00276562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276562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76562">
        <w:rPr>
          <w:rFonts w:ascii="Times New Roman" w:hAnsi="Times New Roman" w:cs="Times New Roman"/>
          <w:sz w:val="24"/>
          <w:szCs w:val="24"/>
        </w:rPr>
        <w:t>- в абзаце четвертый «-  профицит местного бюджета в сумме 634 579,19 рублей</w:t>
      </w:r>
      <w:proofErr w:type="gramStart"/>
      <w:r w:rsidRPr="0027656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76562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76562">
        <w:rPr>
          <w:rFonts w:ascii="Times New Roman" w:hAnsi="Times New Roman" w:cs="Times New Roman"/>
          <w:sz w:val="24"/>
          <w:szCs w:val="24"/>
        </w:rPr>
        <w:t>«- дефицит местного бюджета в сумме 11552489,13 рублей»;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подпункте 1) пункта 3.1: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втором цифры «275254893,84» заменить цифрами «305440269,75»;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пункте 11: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абзаце втором цифры «9566222,24» заменить цифрами «10273220,24»;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55B6">
        <w:rPr>
          <w:rFonts w:ascii="Times New Roman" w:hAnsi="Times New Roman" w:cs="Times New Roman"/>
        </w:rPr>
        <w:t>. В Приложении 2: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«000 1000000000 0000 000 </w:t>
      </w:r>
      <w:r w:rsidRPr="006024BF">
        <w:rPr>
          <w:rFonts w:ascii="Times New Roman" w:hAnsi="Times New Roman" w:cs="Times New Roman"/>
        </w:rPr>
        <w:t>НАЛОГОВЫЕ И НЕНАЛОГОВЫЕ ДОХОДЫ</w:t>
      </w:r>
      <w:r>
        <w:rPr>
          <w:rFonts w:ascii="Times New Roman" w:hAnsi="Times New Roman" w:cs="Times New Roman"/>
        </w:rPr>
        <w:t xml:space="preserve"> 72479297,93 54608442,95 56107780,27» цифры «72479297,93» заменить цифрами «72779297,93»;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1130000000 0000 000 </w:t>
      </w:r>
      <w:r w:rsidRPr="00F80CBE">
        <w:rPr>
          <w:rFonts w:ascii="Times New Roman" w:hAnsi="Times New Roman" w:cs="Times New Roman"/>
        </w:rPr>
        <w:t>ПРОЧИЕ ДОХОДЫ ОТ ОКАЗАНИЯ ПЛАТНЫХ УСЛУГ (РАБОТ) И КОМПЕНСАЦИИ ЗАТРАТ ГОСУДАРСТВА</w:t>
      </w:r>
      <w:r>
        <w:rPr>
          <w:rFonts w:ascii="Times New Roman" w:hAnsi="Times New Roman" w:cs="Times New Roman"/>
        </w:rPr>
        <w:t xml:space="preserve"> 7335498,68 7048008,34 7162775,66;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000 1130100000 0000 130 </w:t>
      </w:r>
      <w:r w:rsidRPr="00F80CBE">
        <w:rPr>
          <w:rFonts w:ascii="Times New Roman" w:hAnsi="Times New Roman" w:cs="Times New Roman"/>
        </w:rPr>
        <w:t>Доходы от оказания платных услуг (работ)</w:t>
      </w:r>
      <w:r>
        <w:rPr>
          <w:rFonts w:ascii="Times New Roman" w:hAnsi="Times New Roman" w:cs="Times New Roman"/>
        </w:rPr>
        <w:t xml:space="preserve"> 1505965,50 1505965,50 1505965,50» изложить в следующей редакции:</w:t>
      </w:r>
    </w:p>
    <w:p w:rsidR="00380258" w:rsidRDefault="00380258" w:rsidP="00B20CF4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1130000000 0000 000 </w:t>
      </w:r>
      <w:r w:rsidRPr="00F80CBE">
        <w:rPr>
          <w:rFonts w:ascii="Times New Roman" w:hAnsi="Times New Roman" w:cs="Times New Roman"/>
        </w:rPr>
        <w:t>ПРОЧИЕ ДОХОДЫ ОТ ОКАЗАНИЯ ПЛАТНЫХ УСЛУГ (РАБОТ) И КОМПЕНСАЦИИ ЗАТРАТ ГОСУДАРСТВА</w:t>
      </w:r>
      <w:r>
        <w:rPr>
          <w:rFonts w:ascii="Times New Roman" w:hAnsi="Times New Roman" w:cs="Times New Roman"/>
        </w:rPr>
        <w:t xml:space="preserve"> 7635498,68 7048008,34 7162775,66;</w:t>
      </w:r>
    </w:p>
    <w:p w:rsidR="00380258" w:rsidRDefault="00380258" w:rsidP="00B20CF4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000 1130100000 0000 130 </w:t>
      </w:r>
      <w:r w:rsidRPr="00F80CBE">
        <w:rPr>
          <w:rFonts w:ascii="Times New Roman" w:hAnsi="Times New Roman" w:cs="Times New Roman"/>
        </w:rPr>
        <w:t>Доходы от оказания платных услуг (работ)</w:t>
      </w:r>
      <w:r>
        <w:rPr>
          <w:rFonts w:ascii="Times New Roman" w:hAnsi="Times New Roman" w:cs="Times New Roman"/>
        </w:rPr>
        <w:t xml:space="preserve"> 1805965,50 1505965,50 1505965,50»;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Pr="00AB55B6">
        <w:rPr>
          <w:rFonts w:ascii="Times New Roman" w:hAnsi="Times New Roman" w:cs="Times New Roman"/>
        </w:rPr>
        <w:t>«000 2000000000 0000 000 БЕЗВОЗМЕЗДНЫЕ ПОСТУПЛЕНИЯ 29</w:t>
      </w:r>
      <w:r>
        <w:rPr>
          <w:rFonts w:ascii="Times New Roman" w:hAnsi="Times New Roman" w:cs="Times New Roman"/>
        </w:rPr>
        <w:t>2094775,71</w:t>
      </w:r>
      <w:r w:rsidRPr="00AB55B6">
        <w:rPr>
          <w:rFonts w:ascii="Times New Roman" w:hAnsi="Times New Roman" w:cs="Times New Roman"/>
        </w:rPr>
        <w:t xml:space="preserve"> 232807418,66 227832385,79»</w:t>
      </w:r>
      <w:r>
        <w:rPr>
          <w:rFonts w:ascii="Times New Roman" w:hAnsi="Times New Roman" w:cs="Times New Roman"/>
        </w:rPr>
        <w:t xml:space="preserve"> цифры «292094775,71» заменить цифрами «322319916,65»;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строке «000 2020000000 0000 000 </w:t>
      </w:r>
      <w:r w:rsidRPr="00B20CF4">
        <w:rPr>
          <w:rFonts w:ascii="Times New Roman" w:hAnsi="Times New Roman" w:cs="Times New Roman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</w:rPr>
        <w:t xml:space="preserve"> 298254528,36 232807418,66 227832385,79» цифры «298254528,36» заменить цифрами «328439904,27»;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Pr="00AB55B6">
        <w:rPr>
          <w:rFonts w:ascii="Times New Roman" w:hAnsi="Times New Roman" w:cs="Times New Roman"/>
        </w:rPr>
        <w:t>«000</w:t>
      </w:r>
      <w:r>
        <w:rPr>
          <w:rFonts w:ascii="Times New Roman" w:hAnsi="Times New Roman" w:cs="Times New Roman"/>
        </w:rPr>
        <w:t xml:space="preserve"> 2022000000 0000 150 </w:t>
      </w:r>
      <w:r w:rsidRPr="00B20CF4">
        <w:rPr>
          <w:rFonts w:ascii="Times New Roman" w:hAnsi="Times New Roman" w:cs="Times New Roman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</w:rPr>
        <w:t xml:space="preserve"> 51487106,44 31434022,28 32158231,56</w:t>
      </w:r>
      <w:r w:rsidRPr="00AB55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цифры «51487106,44» заменить цифрами «81672656,26»</w:t>
      </w:r>
      <w:r w:rsidRPr="00AB55B6">
        <w:rPr>
          <w:rFonts w:ascii="Times New Roman" w:hAnsi="Times New Roman" w:cs="Times New Roman"/>
        </w:rPr>
        <w:t>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</w:t>
      </w:r>
      <w:r w:rsidRPr="00AB55B6">
        <w:rPr>
          <w:rFonts w:ascii="Times New Roman" w:hAnsi="Times New Roman" w:cs="Times New Roman"/>
        </w:rPr>
        <w:t xml:space="preserve"> «000 2</w:t>
      </w:r>
      <w:r>
        <w:rPr>
          <w:rFonts w:ascii="Times New Roman" w:hAnsi="Times New Roman" w:cs="Times New Roman"/>
        </w:rPr>
        <w:t xml:space="preserve">02300000 0000 150 </w:t>
      </w:r>
      <w:r w:rsidRPr="00D26A3C">
        <w:rPr>
          <w:rFonts w:ascii="Times New Roman" w:hAnsi="Times New Roman" w:cs="Times New Roman"/>
        </w:rPr>
        <w:t>Субвенции бюджетам бюджетной системы Российской Федерации</w:t>
      </w:r>
      <w:r>
        <w:rPr>
          <w:rFonts w:ascii="Times New Roman" w:hAnsi="Times New Roman" w:cs="Times New Roman"/>
        </w:rPr>
        <w:t xml:space="preserve"> 78442896,69 76749302,99 76781282,64</w:t>
      </w:r>
      <w:r w:rsidRPr="00AB55B6">
        <w:rPr>
          <w:rFonts w:ascii="Times New Roman" w:hAnsi="Times New Roman" w:cs="Times New Roman"/>
        </w:rPr>
        <w:t>»</w:t>
      </w:r>
      <w:r w:rsidRPr="00110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цифры «78442896,69» заменить цифрами «78442722,78»</w:t>
      </w:r>
      <w:r w:rsidRPr="00AB55B6">
        <w:rPr>
          <w:rFonts w:ascii="Times New Roman" w:hAnsi="Times New Roman" w:cs="Times New Roman"/>
        </w:rPr>
        <w:t>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2180000000 0000 000 </w:t>
      </w:r>
      <w:r w:rsidRPr="00D26A3C">
        <w:rPr>
          <w:rFonts w:ascii="Times New Roman" w:hAnsi="Times New Roman" w:cs="Times New Roman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СУБСИДИЙ,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СУБВЕНЦИЙ И ИНЫХ МЕЖБЮДЖЕТНЫХ ТРАНСФЕРТОВ, ИМУЮЩИХ ЦЕЛЕВОЕ НАЗНАЧЕНИЕ ПРОШЛЫХ ЛЕТ</w:t>
      </w:r>
      <w:r>
        <w:rPr>
          <w:rFonts w:ascii="Times New Roman" w:hAnsi="Times New Roman" w:cs="Times New Roman"/>
        </w:rPr>
        <w:t xml:space="preserve"> 0,00 0,00 0,00;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000 2180000005 0000 150 </w:t>
      </w:r>
      <w:r w:rsidRPr="003D0097">
        <w:rPr>
          <w:rFonts w:ascii="Times New Roman" w:hAnsi="Times New Roman" w:cs="Times New Roman"/>
        </w:rPr>
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0,00 0,00 0,00;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000 2180500005 0000 150</w:t>
      </w:r>
      <w:r w:rsidRPr="003D0097">
        <w:rPr>
          <w:rFonts w:ascii="Times New Roman" w:hAnsi="Times New Roman" w:cs="Times New Roman"/>
        </w:rPr>
        <w:t xml:space="preserve">   Доходы бюджетов муниципальных районов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0,00 0,00 0,00» изложить в следующей редакции:</w:t>
      </w:r>
    </w:p>
    <w:p w:rsidR="00380258" w:rsidRDefault="00380258" w:rsidP="003D0097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2180000000 0000 000 </w:t>
      </w:r>
      <w:r w:rsidRPr="00D26A3C">
        <w:rPr>
          <w:rFonts w:ascii="Times New Roman" w:hAnsi="Times New Roman" w:cs="Times New Roman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СУБВЕНЦИЙ И ИНЫХ МЕЖБЮДЖЕТНЫХ ТРАНСФЕРТОВ, ИМУЮЩИХ ЦЕЛЕВОЕ НАЗНАЧЕНИЕ ПРОШЛЫХ ЛЕТ</w:t>
      </w:r>
      <w:r>
        <w:rPr>
          <w:rFonts w:ascii="Times New Roman" w:hAnsi="Times New Roman" w:cs="Times New Roman"/>
        </w:rPr>
        <w:t xml:space="preserve"> 39765,03 0,00 0,00;</w:t>
      </w:r>
    </w:p>
    <w:p w:rsidR="00380258" w:rsidRDefault="00380258" w:rsidP="003D0097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000 2180000005 0000 150 </w:t>
      </w:r>
      <w:r w:rsidRPr="003D0097">
        <w:rPr>
          <w:rFonts w:ascii="Times New Roman" w:hAnsi="Times New Roman" w:cs="Times New Roman"/>
        </w:rPr>
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39765,03 0,00 0,00;</w:t>
      </w:r>
    </w:p>
    <w:p w:rsidR="00380258" w:rsidRPr="00FA021E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FA021E">
        <w:rPr>
          <w:rFonts w:ascii="Times New Roman" w:hAnsi="Times New Roman" w:cs="Times New Roman"/>
        </w:rPr>
        <w:t>000 2180500005 0000 150   Доходы бюджетов муниципальных районов от возврата организациями остатков субсидий прошлых лет 39765,03 0,00 0,00»;</w:t>
      </w:r>
    </w:p>
    <w:p w:rsidR="00380258" w:rsidRPr="00FA021E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FA021E">
        <w:rPr>
          <w:rFonts w:ascii="Times New Roman" w:hAnsi="Times New Roman" w:cs="Times New Roman"/>
        </w:rPr>
        <w:t>По строке «Всего доходов 364574073,64 287415861,61 283940166,06» цифры «364574073,64» заменить цифрами «</w:t>
      </w:r>
      <w:r>
        <w:rPr>
          <w:rFonts w:ascii="Times New Roman" w:hAnsi="Times New Roman" w:cs="Times New Roman"/>
        </w:rPr>
        <w:t>406651703,71</w:t>
      </w:r>
      <w:r w:rsidRPr="00FA021E">
        <w:rPr>
          <w:rFonts w:ascii="Times New Roman" w:hAnsi="Times New Roman" w:cs="Times New Roman"/>
        </w:rPr>
        <w:t>».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 xml:space="preserve">5. Приложение 3 «Источники внутреннего финансирования дефицита бюджета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 и на плановый период 2024 и 2025 годов» изложить в новой редакции согласно приложению 1 к настоящему решению.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A021E">
        <w:rPr>
          <w:rFonts w:ascii="Times New Roman" w:hAnsi="Times New Roman" w:cs="Times New Roman"/>
          <w:sz w:val="24"/>
          <w:szCs w:val="24"/>
        </w:rPr>
        <w:t xml:space="preserve">Приложение 4 «Распределение бюджетных ассигнований по целевым статьям (муниципальным программам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невключенным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в муниципальные программы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направлениям деятельности органов местного самоуправления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района) группам видов расходов классификации расходов бюджета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год» изложить в новой редакции согласно приложению 2 к настоящему решению.</w:t>
      </w:r>
      <w:proofErr w:type="gramEnd"/>
    </w:p>
    <w:p w:rsidR="00380258" w:rsidRPr="00FA021E" w:rsidRDefault="00380258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 xml:space="preserve">6. Приложение 6 «Ведомственная структура расходов бюджета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год» изложить в новой редакции согласно приложению 3 к настоящему решению.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7. В приложении 8: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«ОБЩЕГОСУДАРСТВЕННЫЕ ВОПРОСЫ 01 00 61291984,8656938417,64 55584912,83» цифры «61291984,86» заменить цифрами «</w:t>
      </w:r>
      <w:r>
        <w:rPr>
          <w:rFonts w:ascii="Times New Roman" w:hAnsi="Times New Roman" w:cs="Times New Roman"/>
          <w:sz w:val="24"/>
          <w:szCs w:val="24"/>
        </w:rPr>
        <w:t>68051855,99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«Судебная система 01 05 199,06 207,80 183,93» цифры «199,06» заменить цифрами «25,15»;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01 06 7814967,01 7203155,06 7203155,26» цифры «7814967,01» заменить цифрами «7107969,01»;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lastRenderedPageBreak/>
        <w:t>По строке «Другие общегосударственные вопросы 01 13 26986708,04 23385425,93 23414296,39» цифры «26986708,04» заменить цифрами «34</w:t>
      </w:r>
      <w:r>
        <w:rPr>
          <w:rFonts w:ascii="Times New Roman" w:hAnsi="Times New Roman" w:cs="Times New Roman"/>
          <w:sz w:val="24"/>
          <w:szCs w:val="24"/>
        </w:rPr>
        <w:t>453751,08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«НАЦИОНАЛЬНАЯ ЭКОНОМИКА 04 00 70214720,57 45215754,00 40691745,06» цифры «70214720,57» заменить цифрами «76290427,37»;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«Водное хозяйство 04 06 43000746,80 26418386,55 26998021,23» цифры «43000746,80» заменить цифрами «49152386,80»;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«Другие вопросы в области национальной экономики 04 12 1835000,00 275000,00 275000,00» цифры «1835000,00» заменить цифрами «1759066,80»;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 05 00 21 373 693,21 15160335,62 13863430,10» цифры «21373693,21» заменить цифрами «30798241,73»;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«Жилищное хозяйство 05 01 1667282,8 1644605,45 1644605,45» цифры «1667282,80» заменить цифрами «2374280,80»;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«Коммунальное хозяйство 05 02 6199358,96 1843262,85 543262,85» цифры «6199358,96» заменить цифрами «13716909,48»;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лагоустройство 0503 13507051,45   11672467,32 11675561,8» цифры «13507051,45» заменить цифрами «14707051,45»;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строки «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лагоустройство 0503 </w:t>
      </w:r>
      <w:r>
        <w:rPr>
          <w:rFonts w:ascii="Times New Roman" w:hAnsi="Times New Roman" w:cs="Times New Roman"/>
          <w:color w:val="000000"/>
          <w:sz w:val="24"/>
          <w:szCs w:val="24"/>
        </w:rPr>
        <w:t>14707051,45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   11672467,32 11675561,8»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строками следующего содержания: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06 00 50000,00 0,00 0,00;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537">
        <w:rPr>
          <w:rFonts w:ascii="Times New Roman" w:hAnsi="Times New Roman" w:cs="Times New Roman"/>
          <w:color w:val="000000"/>
          <w:sz w:val="24"/>
          <w:szCs w:val="24"/>
        </w:rPr>
        <w:t>Другие вопросы в области охраны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06 05 50000,00 0,00 0,00»;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«ОБРАЗОВАНИЕ 07 00 197206773,76 155281448,36 152441853,69» цифры «197206773,76» заменить цифрами «216994939,21»;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«Дошкольное образование 07 01 61767416,23 50737711,78 50015412,60» цифры «61767416,23» замени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 цифрами «74077188,30»;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«Общее образование 0702 87244328,42 69365418,35 68002873,36» цифры «87244328,42» заменить цифрами «94328131,65»;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«Дополнительное образование детей 07 03 30471524,37 20577279,90 20577279,90» цифры «30471524,37» заменить цифрами «31071949,30»;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 Профессиональная подготовка, переподготовка и повышение 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 05 210000,00 0,00 0,00» цифры «210000,00» заменить цифрами «190000,00»; 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«Другие вопросы в области образования 0709 16809739,73 13864273,32 13109522,82» цифры «16809739,73» заменить цифрами «166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3904,95»;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СОЦИАЛЬНАЯ ПОЛИТИКА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00 8284548,24 6017948,61  5783633,61» цифры «8284548,24» заменить цифрами «8898465,60»;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Строку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 Социальное обеспечение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03 83580,67 83580,67 83580,67» изложить в следующей редакции: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>Социальное обеспечение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03 697498,03 83580,67 83580,67»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«Всего расходов: 363939494,45 283611232,04 273112930,38» цифры «363939494,45» заменить цифрами «</w:t>
      </w:r>
      <w:r>
        <w:rPr>
          <w:rFonts w:ascii="Times New Roman" w:hAnsi="Times New Roman" w:cs="Times New Roman"/>
          <w:sz w:val="24"/>
          <w:szCs w:val="24"/>
        </w:rPr>
        <w:t>406651703,71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FA021E" w:rsidRDefault="00380258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8. Настоящее решение вступает в силу с момента подписания.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        С.В. </w:t>
      </w: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  <w:proofErr w:type="spellEnd"/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И.Л. </w:t>
      </w:r>
      <w:proofErr w:type="spellStart"/>
      <w:r w:rsidRPr="00AB55B6">
        <w:rPr>
          <w:rFonts w:ascii="Times New Roman" w:hAnsi="Times New Roman" w:cs="Times New Roman"/>
          <w:b/>
          <w:bCs/>
          <w:sz w:val="24"/>
          <w:szCs w:val="24"/>
        </w:rPr>
        <w:t>Щелканова</w:t>
      </w:r>
      <w:proofErr w:type="spellEnd"/>
    </w:p>
    <w:p w:rsidR="00380258" w:rsidRPr="00AB55B6" w:rsidRDefault="00380258" w:rsidP="00AB55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449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80258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1449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21449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1449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80258" w:rsidRDefault="00D06413" w:rsidP="00D0641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80258">
        <w:rPr>
          <w:rFonts w:ascii="Times New Roman" w:hAnsi="Times New Roman" w:cs="Times New Roman"/>
          <w:sz w:val="24"/>
          <w:szCs w:val="24"/>
        </w:rPr>
        <w:t>.2023г.</w:t>
      </w:r>
      <w:r w:rsidR="00380258"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 w:rsidR="0038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Pr="00214496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21449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14496">
        <w:rPr>
          <w:rFonts w:ascii="Times New Roman" w:hAnsi="Times New Roman" w:cs="Times New Roman"/>
          <w:sz w:val="24"/>
          <w:szCs w:val="24"/>
        </w:rPr>
        <w:t xml:space="preserve"> муниципального района 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449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4496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214496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214496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14496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449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Start"/>
      <w:r w:rsidRPr="002144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редакции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27.02.2023г. №192, от 28.03.2023г. №197)</w:t>
      </w:r>
      <w:r w:rsidRPr="0021449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0258" w:rsidRDefault="0038025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3"/>
        <w:gridCol w:w="2552"/>
        <w:gridCol w:w="283"/>
        <w:gridCol w:w="178"/>
        <w:gridCol w:w="438"/>
        <w:gridCol w:w="828"/>
        <w:gridCol w:w="576"/>
        <w:gridCol w:w="283"/>
        <w:gridCol w:w="198"/>
        <w:gridCol w:w="425"/>
        <w:gridCol w:w="561"/>
        <w:gridCol w:w="623"/>
        <w:gridCol w:w="986"/>
        <w:gridCol w:w="573"/>
        <w:gridCol w:w="141"/>
        <w:gridCol w:w="1701"/>
        <w:gridCol w:w="283"/>
      </w:tblGrid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ind w:right="-107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86357">
              <w:rPr>
                <w:rFonts w:ascii="Arial CYR" w:hAnsi="Arial CYR" w:cs="Arial CYR"/>
                <w:sz w:val="20"/>
                <w:szCs w:val="20"/>
              </w:rPr>
              <w:t>Юрьевецкого</w:t>
            </w:r>
            <w:proofErr w:type="spellEnd"/>
            <w:r w:rsidRPr="00686357">
              <w:rPr>
                <w:rFonts w:ascii="Arial CYR" w:hAnsi="Arial CYR" w:cs="Arial CYR"/>
                <w:sz w:val="20"/>
                <w:szCs w:val="20"/>
              </w:rPr>
              <w:t xml:space="preserve"> муниципального района</w:t>
            </w:r>
          </w:p>
        </w:tc>
      </w:tr>
      <w:tr w:rsidR="00380258" w:rsidRPr="00686357">
        <w:trPr>
          <w:gridBefore w:val="1"/>
          <w:wBefore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от 26 декабря 2022 года №184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 xml:space="preserve">"О бюджете </w:t>
            </w:r>
            <w:proofErr w:type="spellStart"/>
            <w:r w:rsidRPr="00686357">
              <w:rPr>
                <w:rFonts w:ascii="Arial CYR" w:hAnsi="Arial CYR" w:cs="Arial CYR"/>
                <w:sz w:val="20"/>
                <w:szCs w:val="20"/>
              </w:rPr>
              <w:t>Юрьевецкого</w:t>
            </w:r>
            <w:proofErr w:type="spellEnd"/>
            <w:r w:rsidRPr="00686357">
              <w:rPr>
                <w:rFonts w:ascii="Arial CYR" w:hAnsi="Arial CYR" w:cs="Arial CYR"/>
                <w:sz w:val="20"/>
                <w:szCs w:val="20"/>
              </w:rPr>
              <w:t xml:space="preserve"> муниципального района на 2023 год и на плановый период 2024 и 2025 годов"</w:t>
            </w:r>
          </w:p>
        </w:tc>
      </w:tr>
      <w:tr w:rsidR="00380258" w:rsidRPr="00686357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258" w:rsidRPr="00686357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258" w:rsidRPr="00686357">
        <w:trPr>
          <w:gridBefore w:val="1"/>
          <w:wBefore w:w="283" w:type="dxa"/>
          <w:trHeight w:val="315"/>
        </w:trPr>
        <w:tc>
          <w:tcPr>
            <w:tcW w:w="1062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80258" w:rsidRDefault="00380258" w:rsidP="00370206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86357"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proofErr w:type="spellStart"/>
            <w:r w:rsidRPr="00686357">
              <w:rPr>
                <w:rFonts w:ascii="Times" w:hAnsi="Times" w:cs="Times"/>
                <w:b/>
                <w:bCs/>
                <w:sz w:val="26"/>
                <w:szCs w:val="26"/>
              </w:rPr>
              <w:t>Юрьевецкого</w:t>
            </w:r>
            <w:proofErr w:type="spellEnd"/>
            <w:r w:rsidRPr="00686357"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 муниципального района на 2023 год и на плановый период 2024 и 2025 годов</w:t>
            </w:r>
          </w:p>
          <w:p w:rsidR="00380258" w:rsidRPr="00686357" w:rsidRDefault="00380258" w:rsidP="00370206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</w:tr>
      <w:tr w:rsidR="00380258" w:rsidRPr="00686357">
        <w:trPr>
          <w:gridBefore w:val="1"/>
          <w:wBefore w:w="283" w:type="dxa"/>
          <w:trHeight w:val="750"/>
        </w:trPr>
        <w:tc>
          <w:tcPr>
            <w:tcW w:w="1062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</w:tr>
      <w:tr w:rsidR="00380258" w:rsidRPr="00686357">
        <w:trPr>
          <w:gridAfter w:val="1"/>
          <w:wAfter w:w="283" w:type="dxa"/>
          <w:trHeight w:val="34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кода классификации источников финансирования дефицитов бюджетов</w:t>
            </w:r>
            <w:proofErr w:type="gramEnd"/>
            <w:r w:rsidRPr="00AB5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380258" w:rsidRPr="00686357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380258" w:rsidRPr="00686357">
        <w:trPr>
          <w:gridAfter w:val="1"/>
          <w:wAfter w:w="283" w:type="dxa"/>
          <w:trHeight w:val="92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11 552 489,13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2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6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14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11 552 489,13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276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575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49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1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6024BF">
            <w:r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</w:tbl>
    <w:p w:rsidR="00380258" w:rsidRDefault="0038025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к 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22D5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от </w:t>
      </w:r>
      <w:r w:rsidR="00D0641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2023г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52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 от 26.12.2022г. №184 «О бюджете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 и на плановый период 2024 и 2025 годов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в редакции решения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от 27.02.2023г. №192, от 28.03.2023г. №197)»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910"/>
        <w:gridCol w:w="632"/>
        <w:gridCol w:w="1732"/>
        <w:gridCol w:w="255"/>
        <w:gridCol w:w="236"/>
        <w:gridCol w:w="1652"/>
        <w:gridCol w:w="588"/>
        <w:gridCol w:w="2343"/>
      </w:tblGrid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80258" w:rsidRPr="006522D5">
        <w:trPr>
          <w:trHeight w:val="36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№184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 год и на плановый период 2024 и 2025 годов"</w:t>
            </w:r>
          </w:p>
        </w:tc>
      </w:tr>
    </w:tbl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по целевым статьям (муниципальным программам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невключенным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в муниципальные программы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 направлениям деятельности органов местного самоуправления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района) группам 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</w:t>
      </w: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106" w:type="dxa"/>
        <w:tblLook w:val="00A0" w:firstRow="1" w:lastRow="0" w:firstColumn="1" w:lastColumn="0" w:noHBand="0" w:noVBand="0"/>
      </w:tblPr>
      <w:tblGrid>
        <w:gridCol w:w="6522"/>
        <w:gridCol w:w="1384"/>
        <w:gridCol w:w="978"/>
        <w:gridCol w:w="1512"/>
      </w:tblGrid>
      <w:tr w:rsidR="00380258" w:rsidRPr="00B95ACD">
        <w:trPr>
          <w:trHeight w:val="300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2023 год</w:t>
            </w:r>
          </w:p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258" w:rsidRPr="00B95ACD">
        <w:trPr>
          <w:trHeight w:val="300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0258" w:rsidRPr="00B95ACD">
        <w:trPr>
          <w:trHeight w:val="66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 "Развитие образования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203 612 752,48</w:t>
            </w:r>
          </w:p>
        </w:tc>
      </w:tr>
      <w:tr w:rsidR="00380258" w:rsidRPr="00B95ACD">
        <w:trPr>
          <w:trHeight w:val="67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энергосбережение в организациях образования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209 152,37</w:t>
            </w:r>
          </w:p>
        </w:tc>
      </w:tr>
      <w:tr w:rsidR="00380258" w:rsidRPr="00B95ACD">
        <w:trPr>
          <w:trHeight w:val="4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"Мероприятия по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209 152,37</w:t>
            </w:r>
          </w:p>
        </w:tc>
      </w:tr>
      <w:tr w:rsidR="00380258" w:rsidRPr="00B95ACD">
        <w:trPr>
          <w:trHeight w:val="9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узлов учета тепловой энергии в образовательных организациях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gram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181 300,00</w:t>
            </w:r>
          </w:p>
        </w:tc>
      </w:tr>
      <w:tr w:rsidR="00380258" w:rsidRPr="00B95ACD">
        <w:trPr>
          <w:trHeight w:val="89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Замена, ремонт, испытание электропроводки, электрооборудования и освещения в образовательных учреждениях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27 852,37</w:t>
            </w:r>
          </w:p>
        </w:tc>
      </w:tr>
      <w:tr w:rsidR="00380258" w:rsidRPr="00B95ACD">
        <w:trPr>
          <w:trHeight w:val="55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системы общего образования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128 718 270,98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100 097 110,04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8 145 073,88</w:t>
            </w:r>
          </w:p>
        </w:tc>
      </w:tr>
      <w:tr w:rsidR="00380258" w:rsidRPr="00B95ACD">
        <w:trPr>
          <w:trHeight w:val="887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19 311 821,32</w:t>
            </w:r>
          </w:p>
        </w:tc>
      </w:tr>
      <w:tr w:rsidR="00380258" w:rsidRPr="00B95ACD">
        <w:trPr>
          <w:trHeight w:val="8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384 002,44</w:t>
            </w:r>
          </w:p>
        </w:tc>
      </w:tr>
      <w:tr w:rsidR="00380258" w:rsidRPr="00B95ACD">
        <w:trPr>
          <w:trHeight w:val="142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2 667 944,09</w:t>
            </w:r>
          </w:p>
        </w:tc>
      </w:tr>
      <w:tr w:rsidR="00380258" w:rsidRPr="00B95ACD">
        <w:trPr>
          <w:trHeight w:val="83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80258" w:rsidRPr="00B95ACD">
        <w:trPr>
          <w:trHeight w:val="10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7 237 701,71</w:t>
            </w:r>
          </w:p>
        </w:tc>
      </w:tr>
      <w:tr w:rsidR="00380258" w:rsidRPr="00B95ACD">
        <w:trPr>
          <w:trHeight w:val="7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2 971 045,84</w:t>
            </w:r>
          </w:p>
        </w:tc>
      </w:tr>
      <w:tr w:rsidR="00380258" w:rsidRPr="00B95ACD">
        <w:trPr>
          <w:trHeight w:val="67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380258" w:rsidRPr="00B95ACD">
        <w:trPr>
          <w:trHeight w:val="10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2 083 513,52</w:t>
            </w:r>
          </w:p>
        </w:tc>
      </w:tr>
      <w:tr w:rsidR="00380258" w:rsidRPr="00B95ACD">
        <w:trPr>
          <w:trHeight w:val="6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4059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3 648,79</w:t>
            </w:r>
          </w:p>
        </w:tc>
      </w:tr>
      <w:tr w:rsidR="00380258" w:rsidRPr="00B95ACD">
        <w:trPr>
          <w:trHeight w:val="68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80258" w:rsidRPr="00B95ACD">
        <w:trPr>
          <w:trHeight w:val="6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80258" w:rsidRPr="00B95ACD">
        <w:trPr>
          <w:trHeight w:val="193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243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45 724 263,75</w:t>
            </w:r>
          </w:p>
        </w:tc>
      </w:tr>
      <w:tr w:rsidR="00380258" w:rsidRPr="00B95ACD">
        <w:trPr>
          <w:trHeight w:val="214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986 089,00</w:t>
            </w:r>
          </w:p>
        </w:tc>
      </w:tr>
      <w:tr w:rsidR="00380258" w:rsidRPr="00B95ACD">
        <w:trPr>
          <w:trHeight w:val="40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0120189700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770 679,36</w:t>
            </w:r>
          </w:p>
        </w:tc>
      </w:tr>
      <w:tr w:rsidR="00380258" w:rsidRPr="00B95ACD">
        <w:trPr>
          <w:trHeight w:val="334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образования, образовательные программы среднего общего образования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01201R3031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4 843 440,00</w:t>
            </w:r>
          </w:p>
        </w:tc>
      </w:tr>
      <w:tr w:rsidR="00380258" w:rsidRPr="00B95ACD">
        <w:trPr>
          <w:trHeight w:val="4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Капитальный ремонт объектов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2 916 541,78</w:t>
            </w:r>
          </w:p>
        </w:tc>
      </w:tr>
      <w:tr w:rsidR="00380258" w:rsidRPr="00B95ACD">
        <w:trPr>
          <w:trHeight w:val="55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Капитальный ремонт объектов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565 656,56</w:t>
            </w:r>
          </w:p>
        </w:tc>
      </w:tr>
      <w:tr w:rsidR="00380258" w:rsidRPr="00B95ACD">
        <w:trPr>
          <w:trHeight w:val="183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387 288,00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01201П0020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29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18 698 343,30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12 505 841,11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муниципальной услуги "Реализация дополнительного образования" иными муниципальными организациями дополнительного образования дете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2 012 140,00</w:t>
            </w:r>
          </w:p>
        </w:tc>
      </w:tr>
      <w:tr w:rsidR="00380258" w:rsidRPr="00B95ACD">
        <w:trPr>
          <w:trHeight w:val="69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8 180,00</w:t>
            </w:r>
          </w:p>
        </w:tc>
      </w:tr>
      <w:tr w:rsidR="00380258" w:rsidRPr="00B95ACD">
        <w:trPr>
          <w:trHeight w:val="128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3 311 872,78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779 080,02</w:t>
            </w:r>
          </w:p>
        </w:tc>
      </w:tr>
      <w:tr w:rsidR="00380258" w:rsidRPr="00B95ACD">
        <w:trPr>
          <w:trHeight w:val="10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40 225,18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41 004,21</w:t>
            </w:r>
          </w:p>
        </w:tc>
      </w:tr>
      <w:tr w:rsidR="00380258" w:rsidRPr="00B95ACD">
        <w:trPr>
          <w:trHeight w:val="4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80258" w:rsidRPr="00B95ACD">
        <w:trPr>
          <w:trHeight w:val="55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80258" w:rsidRPr="00B95ACD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5 342 263,37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590 211,78</w:t>
            </w:r>
          </w:p>
        </w:tc>
      </w:tr>
      <w:tr w:rsidR="00380258" w:rsidRPr="00B95ACD">
        <w:trPr>
          <w:trHeight w:val="134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4 752 051,59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842 651,00</w:t>
            </w:r>
          </w:p>
        </w:tc>
      </w:tr>
      <w:tr w:rsidR="00380258" w:rsidRPr="00B95ACD">
        <w:trPr>
          <w:trHeight w:val="58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260 131,00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</w:tr>
      <w:tr w:rsidR="00380258" w:rsidRPr="00B95ACD">
        <w:trPr>
          <w:trHeight w:val="10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28 350,00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459 270,00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"Региональный проект "Успех каждого ребенка"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2 503 172,02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156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012E250981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2 503 172,02</w:t>
            </w: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Основное мероприятие "Цифровая образовательная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B95ACD">
        <w:trPr>
          <w:trHeight w:val="9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материально-технической базой для внедрения цифровой образовательной среды «Образовательного центра Точка роста»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012E422100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"Патриотическое воспитание граждан Российской Федерации"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012EВ00000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B95ACD">
        <w:trPr>
          <w:trHeight w:val="23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012EВ51792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B95ACD">
        <w:trPr>
          <w:trHeight w:val="4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кадрами образовательных организаций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3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программы "Поддержка молодых специалистов"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1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0130190010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41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дошкольного образования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Юрьевецком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74 607 329,13</w:t>
            </w:r>
          </w:p>
        </w:tc>
      </w:tr>
      <w:tr w:rsidR="00380258" w:rsidRPr="00B95ACD">
        <w:trPr>
          <w:trHeight w:val="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63 513 605,29</w:t>
            </w:r>
          </w:p>
        </w:tc>
      </w:tr>
      <w:tr w:rsidR="00380258" w:rsidRPr="00B95ACD">
        <w:trPr>
          <w:trHeight w:val="114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20 970 169,55</w:t>
            </w:r>
          </w:p>
        </w:tc>
      </w:tr>
      <w:tr w:rsidR="00380258" w:rsidRPr="00B95ACD">
        <w:trPr>
          <w:trHeight w:val="686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11 715 337,11</w:t>
            </w:r>
          </w:p>
        </w:tc>
      </w:tr>
      <w:tr w:rsidR="00380258" w:rsidRPr="00B95ACD">
        <w:trPr>
          <w:trHeight w:val="3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80258" w:rsidRPr="00B95ACD">
        <w:trPr>
          <w:trHeight w:val="21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32 341,68</w:t>
            </w:r>
          </w:p>
        </w:tc>
      </w:tr>
      <w:tr w:rsidR="00380258" w:rsidRPr="00B95ACD">
        <w:trPr>
          <w:trHeight w:val="16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224 370,32</w:t>
            </w:r>
          </w:p>
        </w:tc>
      </w:tr>
      <w:tr w:rsidR="00380258" w:rsidRPr="00B95ACD">
        <w:trPr>
          <w:trHeight w:val="13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11 467,18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764 479,39</w:t>
            </w:r>
          </w:p>
        </w:tc>
      </w:tr>
      <w:tr w:rsidR="00380258" w:rsidRPr="00B95ACD">
        <w:trPr>
          <w:trHeight w:val="21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23 587 028,00</w:t>
            </w:r>
          </w:p>
        </w:tc>
      </w:tr>
      <w:tr w:rsidR="00380258" w:rsidRPr="00B95ACD">
        <w:trPr>
          <w:trHeight w:val="16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142 008,00</w:t>
            </w:r>
          </w:p>
        </w:tc>
      </w:tr>
      <w:tr w:rsidR="00380258" w:rsidRPr="00B95ACD">
        <w:trPr>
          <w:trHeight w:val="6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1 040 404,06</w:t>
            </w:r>
          </w:p>
        </w:tc>
      </w:tr>
      <w:tr w:rsidR="00380258" w:rsidRPr="00B95ACD">
        <w:trPr>
          <w:trHeight w:val="2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01401П0200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4 841 000,00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Основное мероприятие "Социально значимый проект "Создание безопасных условий пребывания в дошкольных образовательных организациях"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B95ACD">
        <w:trPr>
          <w:trHeight w:val="11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01402S8900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B95ACD">
        <w:trPr>
          <w:trHeight w:val="66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"Управление муниципальной собственностью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3 399 492,59</w:t>
            </w:r>
          </w:p>
        </w:tc>
      </w:tr>
      <w:tr w:rsidR="00380258" w:rsidRPr="00B95ACD">
        <w:trPr>
          <w:trHeight w:val="40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3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1 150 000,00</w:t>
            </w:r>
          </w:p>
        </w:tc>
      </w:tr>
      <w:tr w:rsidR="00380258" w:rsidRPr="00B95ACD">
        <w:trPr>
          <w:trHeight w:val="4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498 558,76</w:t>
            </w:r>
          </w:p>
        </w:tc>
      </w:tr>
      <w:tr w:rsidR="00380258" w:rsidRPr="00B95ACD">
        <w:trPr>
          <w:trHeight w:val="31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498 558,76</w:t>
            </w:r>
          </w:p>
        </w:tc>
      </w:tr>
      <w:tr w:rsidR="00380258" w:rsidRPr="00B95ACD">
        <w:trPr>
          <w:trHeight w:val="4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124 066,80</w:t>
            </w:r>
          </w:p>
        </w:tc>
      </w:tr>
      <w:tr w:rsidR="00380258" w:rsidRPr="00B95ACD">
        <w:trPr>
          <w:trHeight w:val="60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02201L5990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13 491,96</w:t>
            </w:r>
          </w:p>
        </w:tc>
      </w:tr>
      <w:tr w:rsidR="00380258" w:rsidRPr="00B95ACD">
        <w:trPr>
          <w:trHeight w:val="74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определению границ земельных участков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80258" w:rsidRPr="00B95ACD">
        <w:trPr>
          <w:trHeight w:val="4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1 700 933,83</w:t>
            </w:r>
          </w:p>
        </w:tc>
      </w:tr>
      <w:tr w:rsidR="00380258" w:rsidRPr="00B95ACD">
        <w:trPr>
          <w:trHeight w:val="3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1 700 933,83</w:t>
            </w:r>
          </w:p>
        </w:tc>
      </w:tr>
      <w:tr w:rsidR="00380258" w:rsidRPr="00B95ACD">
        <w:trPr>
          <w:trHeight w:val="6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0230120140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5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2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и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д.Щекотиха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района(Закупка товаров,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192 500,00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Содержание и обслуживание имущества казны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1 338 433,83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"Совершенствование институтов местного самоуправления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51 201 358,93</w:t>
            </w:r>
          </w:p>
        </w:tc>
      </w:tr>
      <w:tr w:rsidR="00380258" w:rsidRPr="00B95ACD">
        <w:trPr>
          <w:trHeight w:val="5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деятельности администрации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 развитие муниципальной службы"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32 275 227,73</w:t>
            </w:r>
          </w:p>
        </w:tc>
      </w:tr>
      <w:tr w:rsidR="00380258" w:rsidRPr="00B95ACD">
        <w:trPr>
          <w:trHeight w:val="32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"Осуществление деятельности Администрации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30 133 176,73</w:t>
            </w:r>
          </w:p>
        </w:tc>
      </w:tr>
      <w:tr w:rsidR="00380258" w:rsidRPr="00B95ACD">
        <w:trPr>
          <w:trHeight w:val="110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Главы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1 576 479,60</w:t>
            </w:r>
          </w:p>
        </w:tc>
      </w:tr>
      <w:tr w:rsidR="00380258" w:rsidRPr="00B95ACD">
        <w:trPr>
          <w:trHeight w:val="10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26 087 410,53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380258" w:rsidRPr="00B95ACD">
        <w:trPr>
          <w:trHeight w:val="5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380258" w:rsidRPr="00B95ACD">
        <w:trPr>
          <w:trHeight w:val="111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573 543,53</w:t>
            </w:r>
          </w:p>
        </w:tc>
      </w:tr>
      <w:tr w:rsidR="00380258" w:rsidRPr="00B95ACD">
        <w:trPr>
          <w:trHeight w:val="66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80258" w:rsidRPr="00B95ACD">
        <w:trPr>
          <w:trHeight w:val="6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7 256,40</w:t>
            </w:r>
          </w:p>
        </w:tc>
      </w:tr>
      <w:tr w:rsidR="00380258" w:rsidRPr="00B95ACD">
        <w:trPr>
          <w:trHeight w:val="13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501 967,67</w:t>
            </w:r>
          </w:p>
        </w:tc>
      </w:tr>
      <w:tr w:rsidR="00380258" w:rsidRPr="00B95ACD">
        <w:trPr>
          <w:trHeight w:val="8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380258" w:rsidRPr="00B95ACD">
        <w:trPr>
          <w:trHeight w:val="161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переданных полномочий муниципальных образований бюджету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305 526,65</w:t>
            </w:r>
          </w:p>
        </w:tc>
      </w:tr>
      <w:tr w:rsidR="00380258" w:rsidRPr="00B95ACD">
        <w:trPr>
          <w:trHeight w:val="11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Исполнение переданных полномочий муниципальных образований бюджету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196 992,35</w:t>
            </w:r>
          </w:p>
        </w:tc>
      </w:tr>
      <w:tr w:rsidR="00380258" w:rsidRPr="00B95ACD">
        <w:trPr>
          <w:trHeight w:val="3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80258" w:rsidRPr="00B95ACD">
        <w:trPr>
          <w:trHeight w:val="4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"Повышение квалификации муниципальных служащих в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5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18 876 131,20</w:t>
            </w:r>
          </w:p>
        </w:tc>
      </w:tr>
      <w:tr w:rsidR="00380258" w:rsidRPr="00B95ACD">
        <w:trPr>
          <w:trHeight w:val="43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МФЦ в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5 480 343,30</w:t>
            </w:r>
          </w:p>
        </w:tc>
      </w:tr>
      <w:tr w:rsidR="00380258" w:rsidRPr="00B95ACD">
        <w:trPr>
          <w:trHeight w:val="8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казенного учреждения "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665 317,78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929 347,00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510 391,00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3 375 287,52</w:t>
            </w:r>
          </w:p>
        </w:tc>
      </w:tr>
      <w:tr w:rsidR="00380258" w:rsidRPr="00B95ACD">
        <w:trPr>
          <w:trHeight w:val="42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МКУ "Управление ЕДДС и АХЧ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13 395 787,90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8 756 057,40</w:t>
            </w:r>
          </w:p>
        </w:tc>
      </w:tr>
      <w:tr w:rsidR="00380258" w:rsidRPr="00B95ACD">
        <w:trPr>
          <w:trHeight w:val="6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3 107 765,00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380258" w:rsidRPr="00B95ACD">
        <w:trPr>
          <w:trHeight w:val="14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деятельности МКУ "Управление ЕДДС и АХЧ администрации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 за счет прочих доходов от компенсации затрат муниципальных районов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03402П0310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1 505 965,50</w:t>
            </w:r>
          </w:p>
        </w:tc>
      </w:tr>
      <w:tr w:rsidR="00380258" w:rsidRPr="00B95ACD">
        <w:trPr>
          <w:trHeight w:val="6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1 627 765,01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"Дети и молодежь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80258" w:rsidRPr="00B95ACD">
        <w:trPr>
          <w:trHeight w:val="8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253 765,01</w:t>
            </w:r>
          </w:p>
        </w:tc>
      </w:tr>
      <w:tr w:rsidR="00380258" w:rsidRPr="00B95ACD">
        <w:trPr>
          <w:trHeight w:val="5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молодежных мероприятий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рьевец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380258" w:rsidRPr="00B95ACD">
        <w:trPr>
          <w:trHeight w:val="4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"Развитие физической культуры и массового спорта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80258" w:rsidRPr="00B95ACD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80258" w:rsidRPr="00B95ACD">
        <w:trPr>
          <w:trHeight w:val="16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Проведение спортивно-массовых мероприятий в целях повышения интереса населения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"Развитие дополнительного образования детей в сфере искусства и культуры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12 373 606,00</w:t>
            </w:r>
          </w:p>
        </w:tc>
      </w:tr>
      <w:tr w:rsidR="00380258" w:rsidRPr="00B95ACD">
        <w:trPr>
          <w:trHeight w:val="48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12 373 606,00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5 091 007,51</w:t>
            </w:r>
          </w:p>
        </w:tc>
      </w:tr>
      <w:tr w:rsidR="00380258" w:rsidRPr="00B95ACD">
        <w:trPr>
          <w:trHeight w:val="66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3 849 250,00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80258" w:rsidRPr="00B95ACD">
        <w:trPr>
          <w:trHeight w:val="18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3 072 315,00</w:t>
            </w:r>
          </w:p>
        </w:tc>
      </w:tr>
      <w:tr w:rsidR="00380258" w:rsidRPr="00B95ACD">
        <w:trPr>
          <w:trHeight w:val="1632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31 033,49</w:t>
            </w:r>
          </w:p>
        </w:tc>
      </w:tr>
      <w:tr w:rsidR="00380258" w:rsidRPr="00B95ACD">
        <w:trPr>
          <w:trHeight w:val="145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39 060,00</w:t>
            </w:r>
          </w:p>
        </w:tc>
      </w:tr>
      <w:tr w:rsidR="00380258" w:rsidRPr="00B95ACD">
        <w:trPr>
          <w:trHeight w:val="9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260 940,00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"Развитие субъектов малого и среднего предпринимательства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Юрьевецком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9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0600160010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"Управление муниципальными финансами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5 135 675,00</w:t>
            </w:r>
          </w:p>
        </w:tc>
      </w:tr>
      <w:tr w:rsidR="00380258" w:rsidRPr="00B95ACD">
        <w:trPr>
          <w:trHeight w:val="42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"Организация управления муниципальными финансами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4 965 675,00</w:t>
            </w:r>
          </w:p>
        </w:tc>
      </w:tr>
      <w:tr w:rsidR="00380258" w:rsidRPr="00B95ACD">
        <w:trPr>
          <w:trHeight w:val="39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финансового органа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4 965 675,00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4 925 675,00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80258" w:rsidRPr="00B95ACD">
        <w:trPr>
          <w:trHeight w:val="29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28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41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0720120310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3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1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6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"Ремонт и содержание автомобильных дорог общего пользования местного значения в границах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14 065 522,14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"Ремонт, капитальный ремонт автомобильных дорог общего пользования местного значения, в границах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80258" w:rsidRPr="00B95ACD">
        <w:trPr>
          <w:trHeight w:val="54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ремонтных работ автомобильных дорог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5 501 683,22</w:t>
            </w:r>
          </w:p>
        </w:tc>
      </w:tr>
      <w:tr w:rsidR="00380258" w:rsidRPr="00B95ACD">
        <w:trPr>
          <w:trHeight w:val="11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5 822 557,72</w:t>
            </w:r>
          </w:p>
        </w:tc>
      </w:tr>
      <w:tr w:rsidR="00380258" w:rsidRPr="00B95ACD">
        <w:trPr>
          <w:trHeight w:val="16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арки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66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"Содержание автомобильных дорог общего пользования местного значения, в границах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25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"Содержание дорог"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164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поселений, входящим в состав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осуществление части полномочий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дорожной деятельности в отношении автомобильных дорог местного значения в границах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0820199000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"Развитие и поддержка автомобильного транспорта общего пользования на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внутримуниципальных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маршрутах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Юрьевецком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6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132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мероприятий по регулярным пассажирским перевозкам на территории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регулярным пассажирским перевозкам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"Обеспечение качественным жильем и объектами социальной и инженерной инфраструктуры населения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51 621 877,40</w:t>
            </w:r>
          </w:p>
        </w:tc>
      </w:tr>
      <w:tr w:rsidR="00380258" w:rsidRPr="00B95ACD">
        <w:trPr>
          <w:trHeight w:val="3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жильем (граждан) семей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5 980 468,03</w:t>
            </w:r>
          </w:p>
        </w:tc>
      </w:tr>
      <w:tr w:rsidR="00380258" w:rsidRPr="00B95ACD">
        <w:trPr>
          <w:trHeight w:val="2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"Обеспечение жильем"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5 980 468,03</w:t>
            </w:r>
          </w:p>
        </w:tc>
      </w:tr>
      <w:tr w:rsidR="00380258" w:rsidRPr="00B95ACD">
        <w:trPr>
          <w:trHeight w:val="53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82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5 282 970,00</w:t>
            </w:r>
          </w:p>
        </w:tc>
      </w:tr>
      <w:tr w:rsidR="00380258" w:rsidRPr="00B95ACD">
        <w:trPr>
          <w:trHeight w:val="1178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687 498,03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"Выравнивание обеспеченности населения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объектами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80258" w:rsidRPr="00B95ACD">
        <w:trPr>
          <w:trHeight w:val="5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учреждения "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дамба"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380258" w:rsidRPr="00B95ACD">
        <w:trPr>
          <w:trHeight w:val="11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водоперекачивающие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7 992 087,29</w:t>
            </w:r>
          </w:p>
        </w:tc>
      </w:tr>
      <w:tr w:rsidR="00380258" w:rsidRPr="00B95ACD">
        <w:trPr>
          <w:trHeight w:val="6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18 708 659,08</w:t>
            </w:r>
          </w:p>
        </w:tc>
      </w:tr>
      <w:tr w:rsidR="00380258" w:rsidRPr="00B95ACD">
        <w:trPr>
          <w:trHeight w:val="54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станции)9Иные бюджетные ассигнования)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380258" w:rsidRPr="00B95ACD">
        <w:trPr>
          <w:trHeight w:val="4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функционирования систем жизнеобеспечения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Юрьевецком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8 539 722,64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"Организация мероприятий по обеспечению функционирования систем жизнеобеспечения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8 539 722,64</w:t>
            </w:r>
          </w:p>
        </w:tc>
      </w:tr>
      <w:tr w:rsidR="00380258" w:rsidRPr="00B95ACD">
        <w:trPr>
          <w:trHeight w:val="8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1 285 796,00</w:t>
            </w:r>
          </w:p>
        </w:tc>
      </w:tr>
      <w:tr w:rsidR="00380258" w:rsidRPr="00B95ACD">
        <w:trPr>
          <w:trHeight w:val="59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мероприятий по модернизации объектов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7 203 926,64</w:t>
            </w:r>
          </w:p>
        </w:tc>
      </w:tr>
      <w:tr w:rsidR="00380258" w:rsidRPr="00B95ACD">
        <w:trPr>
          <w:trHeight w:val="31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"Газификация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Основное мероприятие "Газификация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140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уличных распределительных газопроводов среднего и низкого давления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ихово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д.Коноплищи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 (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д.Шихово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(локальна смета 1), врезка построенной линии газопровода в действующую сеть)(Капитальные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1040140040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42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Подпрограмма "Территориальное планирование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3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"Территориальное планирование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88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проектов внесения изменений в документы территориального планирования, правила землепользования и застройк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2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9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10600L2990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"Информационное общество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1 482 191,08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Подпрограмма "Обеспечение широкополосного доступа органов местного самоуправления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 сети Интернет"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42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3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"Текущие расходы на информатизацию администрации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1 169 802,08</w:t>
            </w:r>
          </w:p>
        </w:tc>
      </w:tr>
      <w:tr w:rsidR="00380258" w:rsidRPr="00B95ACD">
        <w:trPr>
          <w:trHeight w:val="6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1 169 802,08</w:t>
            </w:r>
          </w:p>
        </w:tc>
      </w:tr>
      <w:tr w:rsidR="00380258" w:rsidRPr="00B95ACD">
        <w:trPr>
          <w:trHeight w:val="5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768 802,08</w:t>
            </w:r>
          </w:p>
        </w:tc>
      </w:tr>
      <w:tr w:rsidR="00380258" w:rsidRPr="00B95ACD">
        <w:trPr>
          <w:trHeight w:val="41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106 000,00</w:t>
            </w:r>
          </w:p>
        </w:tc>
      </w:tr>
      <w:tr w:rsidR="00380258" w:rsidRPr="00B95ACD">
        <w:trPr>
          <w:trHeight w:val="6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"Проведение массовых мероприятий на территории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907 152,11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с целью сохранения, использования и популяризации культурного наследия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1200120410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B95ACD">
        <w:trPr>
          <w:trHeight w:val="4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B95ACD">
        <w:trPr>
          <w:trHeight w:val="6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1200220430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"Профилактика правонарушений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5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 несовершеннолетних и молодежи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Юрьенвецкого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"Обеспечение мероприятий по предупреждению и ликвидации последствий чрезвычайных ситуаций и стихийных бедствий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80258" w:rsidRPr="00B95ACD">
        <w:trPr>
          <w:trHeight w:val="93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мероприятий по гражданской обороне, защите населения и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литературы, материальных запасов и учебных пособий, изготовление наглядных пособий по ГО, РСЧС и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3A47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8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«Развитие водохозяйственного комплекса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5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«Мероприятия по предотвращению возникновения ЧС на водных объектах, связанных с неудовлетворительным состоянием ГТС»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«Реконструкция гидротехнического сооружения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рьевец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9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на реконструкцию 1 и 2 линий дренажа общей протяженностью 6,4 км. и закрытого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придамбового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ливнестока, протяженностью 2,98 км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(Капитальные вложения в объекты государственной (муниципальной) собственности) 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16 1 01 40201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7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"Противодействие терроризму и профилактика экстремизма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7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"Аппаратно-программный комплекс "Безопасный город"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"Приобретение и установка АПК "Безопасный город"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5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Техническое оснащение пункта управления АПК "Безопасный город" средствами управления, связи и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11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Приобретение, установка и подключение оконечных видеоустрой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вывода сложного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высокодетализированного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изображения, также других сопрягающих систем на пункт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3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962 973,63</w:t>
            </w:r>
          </w:p>
        </w:tc>
      </w:tr>
      <w:tr w:rsidR="00380258" w:rsidRPr="00B95ACD">
        <w:trPr>
          <w:trHeight w:val="5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функций органов местного самоуправления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962 973,63</w:t>
            </w:r>
          </w:p>
        </w:tc>
      </w:tr>
      <w:tr w:rsidR="00380258" w:rsidRPr="00B95ACD">
        <w:trPr>
          <w:trHeight w:val="11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Совета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378 621,00</w:t>
            </w:r>
          </w:p>
        </w:tc>
      </w:tr>
      <w:tr w:rsidR="00380258" w:rsidRPr="00B95ACD">
        <w:trPr>
          <w:trHeight w:val="11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функций Контрольно-счетного органа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484 327,48</w:t>
            </w:r>
          </w:p>
        </w:tc>
      </w:tr>
      <w:tr w:rsidR="00380258" w:rsidRPr="00B95ACD">
        <w:trPr>
          <w:trHeight w:val="6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функций Контрольно-счетного органа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</w:tr>
      <w:tr w:rsidR="00380258" w:rsidRPr="00B95ACD">
        <w:trPr>
          <w:trHeight w:val="558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14 243 735,61</w:t>
            </w:r>
          </w:p>
        </w:tc>
      </w:tr>
      <w:tr w:rsidR="00380258" w:rsidRPr="00B95ACD">
        <w:trPr>
          <w:trHeight w:val="4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14 243 735,61</w:t>
            </w:r>
          </w:p>
        </w:tc>
      </w:tr>
      <w:tr w:rsidR="00380258" w:rsidRPr="00B95ACD">
        <w:trPr>
          <w:trHeight w:val="9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1 360 846,00</w:t>
            </w:r>
          </w:p>
        </w:tc>
      </w:tr>
      <w:tr w:rsidR="00380258" w:rsidRPr="00B95ACD">
        <w:trPr>
          <w:trHeight w:val="41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473 812,91</w:t>
            </w: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380258" w:rsidRPr="00B95ACD">
        <w:trPr>
          <w:trHeight w:val="1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6 221 202,85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2 442 401,08</w:t>
            </w:r>
          </w:p>
        </w:tc>
      </w:tr>
      <w:tr w:rsidR="00380258" w:rsidRPr="00B95ACD">
        <w:trPr>
          <w:trHeight w:val="15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организации в границах поселения электро-, тепл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380 615,85</w:t>
            </w:r>
          </w:p>
        </w:tc>
      </w:tr>
      <w:tr w:rsidR="00380258" w:rsidRPr="00B95ACD">
        <w:trPr>
          <w:trHeight w:val="21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из бюджета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законодательством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2 374 280,80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30 049,39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из бюджета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бюджетам сельских поселений на осуществлении части полномочий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80258" w:rsidRPr="00B95ACD">
        <w:trPr>
          <w:trHeight w:val="116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16 780,81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13 745,92</w:t>
            </w:r>
          </w:p>
        </w:tc>
      </w:tr>
      <w:tr w:rsidR="00380258" w:rsidRPr="00B95ACD">
        <w:trPr>
          <w:trHeight w:val="33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21 298 534,85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по переданным полномочиям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21 298 534,85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8 421 532,79</w:t>
            </w:r>
          </w:p>
        </w:tc>
      </w:tr>
      <w:tr w:rsidR="00380258" w:rsidRPr="00B95ACD">
        <w:trPr>
          <w:trHeight w:val="1632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Выполнение мероприятий по содержанию и ремонту сетей уличного освещения (исполнение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32900М0171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3 667 892,91</w:t>
            </w:r>
          </w:p>
        </w:tc>
      </w:tr>
      <w:tr w:rsidR="00380258" w:rsidRPr="00B95ACD">
        <w:trPr>
          <w:trHeight w:val="46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вывозу стихийных навалов мусора с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валке аварийных деревьев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и ремонт элементов благоустройства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обустройству мест массового отдыха населения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80258" w:rsidRPr="00B95ACD">
        <w:trPr>
          <w:trHeight w:val="6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обеспечению надлежащего содержания мест погребения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</w:tr>
      <w:tr w:rsidR="00380258" w:rsidRPr="00B95ACD">
        <w:trPr>
          <w:trHeight w:val="75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зеленых зон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4 546 745,70</w:t>
            </w:r>
          </w:p>
        </w:tc>
      </w:tr>
      <w:tr w:rsidR="00380258" w:rsidRPr="00B95ACD">
        <w:trPr>
          <w:trHeight w:val="6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мероприятий по содержанию и ремонту сетей уличного освещения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85 363,45</w:t>
            </w:r>
          </w:p>
        </w:tc>
      </w:tr>
      <w:tr w:rsidR="00380258" w:rsidRPr="00B95ACD">
        <w:trPr>
          <w:trHeight w:val="77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отдельных государственных полномочий Ивановской области в рамках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368 426,88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отдельных государственных полномочий Ивановской области в рамках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деятельности исполнительных органов местного самоуправления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368 426,88</w:t>
            </w:r>
          </w:p>
        </w:tc>
      </w:tr>
      <w:tr w:rsidR="00380258" w:rsidRPr="00B95ACD">
        <w:trPr>
          <w:trHeight w:val="11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210 485,88</w:t>
            </w:r>
          </w:p>
        </w:tc>
      </w:tr>
      <w:tr w:rsidR="00380258" w:rsidRPr="00B95ACD">
        <w:trPr>
          <w:trHeight w:val="159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157 941,00</w:t>
            </w:r>
          </w:p>
        </w:tc>
      </w:tr>
      <w:tr w:rsidR="00380258" w:rsidRPr="006522D5">
        <w:trPr>
          <w:trHeight w:val="300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406 651 703,71</w:t>
            </w:r>
          </w:p>
        </w:tc>
      </w:tr>
    </w:tbl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к 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22D5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от </w:t>
      </w:r>
      <w:r w:rsidR="00D0641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.2023г. №</w:t>
      </w:r>
      <w:bookmarkStart w:id="0" w:name="_GoBack"/>
      <w:bookmarkEnd w:id="0"/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 от 26.12.2022г. №184 «О бюджете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 и на плановый период 2024 и 2025 годов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в редакции решения Совета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от 27.02.2023г. №192, от 28.03.2023г. №197)»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910"/>
        <w:gridCol w:w="632"/>
        <w:gridCol w:w="1732"/>
        <w:gridCol w:w="255"/>
        <w:gridCol w:w="236"/>
        <w:gridCol w:w="1652"/>
        <w:gridCol w:w="588"/>
        <w:gridCol w:w="2343"/>
      </w:tblGrid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80258" w:rsidRPr="006522D5">
        <w:trPr>
          <w:trHeight w:val="36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№184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 год и на плановый период 2024 и 2025 годов"</w:t>
            </w:r>
          </w:p>
        </w:tc>
      </w:tr>
    </w:tbl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муниципального района на 2023 год</w:t>
      </w: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6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7"/>
        <w:gridCol w:w="971"/>
        <w:gridCol w:w="672"/>
        <w:gridCol w:w="672"/>
        <w:gridCol w:w="1384"/>
        <w:gridCol w:w="659"/>
        <w:gridCol w:w="1467"/>
      </w:tblGrid>
      <w:tr w:rsidR="00380258" w:rsidRPr="006522D5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 2023г</w:t>
            </w:r>
          </w:p>
        </w:tc>
      </w:tr>
      <w:tr w:rsidR="00380258" w:rsidRPr="006522D5">
        <w:trPr>
          <w:trHeight w:val="57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вида расхода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258" w:rsidRPr="006522D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0258" w:rsidRPr="006522D5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управление образования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204 897 279,78</w:t>
            </w:r>
          </w:p>
        </w:tc>
      </w:tr>
      <w:tr w:rsidR="00380258" w:rsidRPr="006522D5">
        <w:trPr>
          <w:trHeight w:val="1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</w:tr>
      <w:tr w:rsidR="00380258" w:rsidRPr="006522D5">
        <w:trPr>
          <w:trHeight w:val="14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Замена, ремонт, испытание электропроводки, электрооборудования и освещения в образовательных учреждениях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3 500,06</w:t>
            </w:r>
          </w:p>
        </w:tc>
      </w:tr>
      <w:tr w:rsidR="00380258" w:rsidRPr="006522D5">
        <w:trPr>
          <w:trHeight w:val="15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20 970 169,55</w:t>
            </w:r>
          </w:p>
        </w:tc>
      </w:tr>
      <w:tr w:rsidR="00380258" w:rsidRPr="006522D5">
        <w:trPr>
          <w:trHeight w:val="78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11 715 337,11</w:t>
            </w:r>
          </w:p>
        </w:tc>
      </w:tr>
      <w:tr w:rsidR="00380258" w:rsidRPr="006522D5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80258" w:rsidRPr="006522D5">
        <w:trPr>
          <w:trHeight w:val="2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32 341,68</w:t>
            </w:r>
          </w:p>
        </w:tc>
      </w:tr>
      <w:tr w:rsidR="00380258" w:rsidRPr="006522D5">
        <w:trPr>
          <w:trHeight w:val="211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224 370,32</w:t>
            </w:r>
          </w:p>
        </w:tc>
      </w:tr>
      <w:tr w:rsidR="00380258" w:rsidRPr="006522D5">
        <w:trPr>
          <w:trHeight w:val="26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23 587 028,00</w:t>
            </w:r>
          </w:p>
        </w:tc>
      </w:tr>
      <w:tr w:rsidR="00380258" w:rsidRPr="006522D5">
        <w:trPr>
          <w:trHeight w:val="25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142 008,00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01401S1950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1 040 404,06</w:t>
            </w:r>
          </w:p>
        </w:tc>
      </w:tr>
      <w:tr w:rsidR="00380258" w:rsidRPr="006522D5">
        <w:trPr>
          <w:trHeight w:val="12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01401П0200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4 841 000,00</w:t>
            </w:r>
          </w:p>
        </w:tc>
      </w:tr>
      <w:tr w:rsidR="00380258" w:rsidRPr="006522D5">
        <w:trPr>
          <w:trHeight w:val="1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01402S8900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6522D5">
        <w:trPr>
          <w:trHeight w:val="63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60 894,96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Исполнение судебных актов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87 410,72</w:t>
            </w:r>
          </w:p>
        </w:tc>
      </w:tr>
      <w:tr w:rsidR="00380258" w:rsidRPr="006522D5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66 300,00</w:t>
            </w:r>
          </w:p>
        </w:tc>
      </w:tr>
      <w:tr w:rsidR="00380258" w:rsidRPr="006522D5">
        <w:trPr>
          <w:trHeight w:val="137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Замена, ремонт, испытание электропроводки, электрооборудования и освещения в образовательных учреждениях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24 352 ,31</w:t>
            </w:r>
          </w:p>
        </w:tc>
      </w:tr>
      <w:tr w:rsidR="00380258" w:rsidRPr="006522D5">
        <w:trPr>
          <w:trHeight w:val="21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8 145 073,88</w:t>
            </w:r>
          </w:p>
        </w:tc>
      </w:tr>
      <w:tr w:rsidR="00380258" w:rsidRPr="006522D5">
        <w:trPr>
          <w:trHeight w:val="1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19 311 821,32</w:t>
            </w:r>
          </w:p>
        </w:tc>
      </w:tr>
      <w:tr w:rsidR="00380258" w:rsidRPr="006522D5">
        <w:trPr>
          <w:trHeight w:val="121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384 002,44</w:t>
            </w:r>
          </w:p>
        </w:tc>
      </w:tr>
      <w:tr w:rsidR="00380258" w:rsidRPr="006522D5">
        <w:trPr>
          <w:trHeight w:val="24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0120153031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3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45 724 263,75</w:t>
            </w:r>
          </w:p>
        </w:tc>
      </w:tr>
      <w:tr w:rsidR="00380258" w:rsidRPr="006522D5">
        <w:trPr>
          <w:trHeight w:val="265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986 089,00</w:t>
            </w:r>
          </w:p>
        </w:tc>
      </w:tr>
      <w:tr w:rsidR="00380258" w:rsidRPr="006522D5">
        <w:trPr>
          <w:trHeight w:val="53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0120189700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770 679,36</w:t>
            </w:r>
          </w:p>
        </w:tc>
      </w:tr>
      <w:tr w:rsidR="00380258" w:rsidRPr="006522D5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образовательные программы среднего общего образования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01201R3031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4 843 440,00</w:t>
            </w:r>
          </w:p>
        </w:tc>
      </w:tr>
      <w:tr w:rsidR="00380258" w:rsidRPr="006522D5">
        <w:trPr>
          <w:trHeight w:val="91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Капитальный ремонт объектов общего образовани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2 916 541,78</w:t>
            </w:r>
          </w:p>
        </w:tc>
      </w:tr>
      <w:tr w:rsidR="00380258" w:rsidRPr="006522D5">
        <w:trPr>
          <w:trHeight w:val="8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общего образовани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380258" w:rsidRPr="006522D5">
        <w:trPr>
          <w:trHeight w:val="10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01201S1950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565 656,56</w:t>
            </w:r>
          </w:p>
        </w:tc>
      </w:tr>
      <w:tr w:rsidR="00380258" w:rsidRPr="006522D5">
        <w:trPr>
          <w:trHeight w:val="244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387 288,00</w:t>
            </w:r>
          </w:p>
        </w:tc>
      </w:tr>
      <w:tr w:rsidR="00380258" w:rsidRPr="006522D5">
        <w:trPr>
          <w:trHeight w:val="20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79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0120400190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590 211,78</w:t>
            </w:r>
          </w:p>
        </w:tc>
      </w:tr>
      <w:tr w:rsidR="00380258" w:rsidRPr="006522D5">
        <w:trPr>
          <w:trHeight w:val="21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01204L3041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4 752 051,59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012E250970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012E250981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2 503 172,02</w:t>
            </w:r>
          </w:p>
        </w:tc>
      </w:tr>
      <w:tr w:rsidR="00380258" w:rsidRPr="006522D5">
        <w:trPr>
          <w:trHeight w:val="10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материально-технической базой для внедрения цифровой образовательной среды "Образовательного центра Точка роста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012E422100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6522D5">
        <w:trPr>
          <w:trHeight w:val="34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012EВ51792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6522D5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0130190010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</w:tr>
      <w:tr w:rsidR="00380258" w:rsidRPr="006522D5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412 917,95</w:t>
            </w:r>
          </w:p>
        </w:tc>
      </w:tr>
      <w:tr w:rsidR="00380258" w:rsidRPr="006522D5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актов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469 538,66</w:t>
            </w:r>
          </w:p>
        </w:tc>
      </w:tr>
      <w:tr w:rsidR="00380258" w:rsidRPr="006522D5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12 505 841,11</w:t>
            </w:r>
          </w:p>
        </w:tc>
      </w:tr>
      <w:tr w:rsidR="00380258" w:rsidRPr="006522D5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2 012 140,00</w:t>
            </w:r>
          </w:p>
        </w:tc>
      </w:tr>
      <w:tr w:rsidR="00380258" w:rsidRPr="006522D5">
        <w:trPr>
          <w:trHeight w:val="85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8 180,00</w:t>
            </w:r>
          </w:p>
        </w:tc>
      </w:tr>
      <w:tr w:rsidR="00380258" w:rsidRPr="006522D5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0120281420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3 311 872,78</w:t>
            </w:r>
          </w:p>
        </w:tc>
      </w:tr>
      <w:tr w:rsidR="00380258" w:rsidRPr="006522D5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0120281440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779 080,02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01202S1420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40 225,18</w:t>
            </w:r>
          </w:p>
        </w:tc>
      </w:tr>
      <w:tr w:rsidR="00380258" w:rsidRPr="006522D5">
        <w:trPr>
          <w:trHeight w:val="17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01202S1440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41 004,21</w:t>
            </w:r>
          </w:p>
        </w:tc>
      </w:tr>
      <w:tr w:rsidR="00380258" w:rsidRPr="006522D5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102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0410190060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253 765,01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380258" w:rsidRPr="006522D5">
        <w:trPr>
          <w:trHeight w:val="194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Обеспечение деятельности органом местного самоуправления (управление образования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2 667 944,09</w:t>
            </w:r>
          </w:p>
        </w:tc>
      </w:tr>
      <w:tr w:rsidR="00380258" w:rsidRPr="006522D5">
        <w:trPr>
          <w:trHeight w:val="12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</w:tr>
      <w:tr w:rsidR="00380258" w:rsidRPr="006522D5">
        <w:trPr>
          <w:trHeight w:val="17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7 237 701,71</w:t>
            </w:r>
          </w:p>
        </w:tc>
      </w:tr>
      <w:tr w:rsidR="00380258" w:rsidRPr="006522D5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2 951 045,84</w:t>
            </w:r>
          </w:p>
        </w:tc>
      </w:tr>
      <w:tr w:rsidR="00380258" w:rsidRPr="006522D5">
        <w:trPr>
          <w:trHeight w:val="7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380258" w:rsidRPr="006522D5">
        <w:trPr>
          <w:trHeight w:val="16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2 083 513,52</w:t>
            </w:r>
          </w:p>
        </w:tc>
      </w:tr>
      <w:tr w:rsidR="00380258" w:rsidRPr="006522D5">
        <w:trPr>
          <w:trHeight w:val="11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748 648,79</w:t>
            </w:r>
          </w:p>
        </w:tc>
      </w:tr>
      <w:tr w:rsidR="00380258" w:rsidRPr="006522D5">
        <w:trPr>
          <w:trHeight w:val="8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0120300080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0120500090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260 131,00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0120500160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94 900,00</w:t>
            </w:r>
          </w:p>
        </w:tc>
      </w:tr>
      <w:tr w:rsidR="00380258" w:rsidRPr="006522D5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0120580200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28 350,00</w:t>
            </w:r>
          </w:p>
        </w:tc>
      </w:tr>
      <w:tr w:rsidR="00380258" w:rsidRPr="006522D5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01205S0190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459 270,00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11 467,18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764 479,39</w:t>
            </w:r>
          </w:p>
        </w:tc>
      </w:tr>
      <w:tr w:rsidR="00380258" w:rsidRPr="006522D5">
        <w:trPr>
          <w:trHeight w:val="97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Комитет по управлению муниципальным имуществом, земельным отношениям и сельскому хозяйству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7 663 345,12</w:t>
            </w:r>
          </w:p>
        </w:tc>
      </w:tr>
      <w:tr w:rsidR="00380258" w:rsidRPr="006522D5">
        <w:trPr>
          <w:trHeight w:val="8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6522D5">
        <w:trPr>
          <w:trHeight w:val="7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1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работ по определению границ земельных участков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02201М0090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6522D5">
        <w:trPr>
          <w:trHeight w:val="177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02201М0440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6522D5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91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Содержание и обслуживание имущества казны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1 113 433,83</w:t>
            </w:r>
          </w:p>
        </w:tc>
      </w:tr>
      <w:tr w:rsidR="00380258" w:rsidRPr="006522D5">
        <w:trPr>
          <w:trHeight w:val="153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4 005 911,53</w:t>
            </w:r>
          </w:p>
        </w:tc>
      </w:tr>
      <w:tr w:rsidR="00380258" w:rsidRPr="006522D5">
        <w:trPr>
          <w:trHeight w:val="9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8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02201L5990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13 491,96</w:t>
            </w:r>
          </w:p>
        </w:tc>
      </w:tr>
      <w:tr w:rsidR="00380258" w:rsidRPr="006522D5">
        <w:trPr>
          <w:trHeight w:val="21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3490082400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157 941,00</w:t>
            </w:r>
          </w:p>
        </w:tc>
      </w:tr>
      <w:tr w:rsidR="00380258" w:rsidRPr="006522D5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0220120130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9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1 130 000,00</w:t>
            </w:r>
          </w:p>
        </w:tc>
      </w:tr>
      <w:tr w:rsidR="00380258" w:rsidRPr="006522D5">
        <w:trPr>
          <w:trHeight w:val="8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8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80258" w:rsidRPr="006522D5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0220120920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124 066,80</w:t>
            </w:r>
          </w:p>
        </w:tc>
      </w:tr>
      <w:tr w:rsidR="00380258" w:rsidRPr="006522D5">
        <w:trPr>
          <w:trHeight w:val="1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Выполнение работ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д.Щекотиха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района(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0230120170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192 500,00</w:t>
            </w:r>
          </w:p>
        </w:tc>
      </w:tr>
      <w:tr w:rsidR="00380258" w:rsidRPr="006522D5">
        <w:trPr>
          <w:trHeight w:val="63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Содержание и обслуживание имущества казны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225 000,00</w:t>
            </w:r>
          </w:p>
        </w:tc>
      </w:tr>
      <w:tr w:rsidR="00380258" w:rsidRPr="006522D5">
        <w:trPr>
          <w:trHeight w:val="2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Администрация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175 385 921,68</w:t>
            </w:r>
          </w:p>
        </w:tc>
      </w:tr>
      <w:tr w:rsidR="00380258" w:rsidRPr="006522D5">
        <w:trPr>
          <w:trHeight w:val="14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Главы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1 576 479,60</w:t>
            </w:r>
          </w:p>
        </w:tc>
      </w:tr>
      <w:tr w:rsidR="00380258" w:rsidRPr="006522D5">
        <w:trPr>
          <w:trHeight w:val="14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22 081 499,00</w:t>
            </w:r>
          </w:p>
        </w:tc>
      </w:tr>
      <w:tr w:rsidR="00380258" w:rsidRPr="006522D5">
        <w:trPr>
          <w:trHeight w:val="8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680 000,00</w:t>
            </w:r>
          </w:p>
        </w:tc>
      </w:tr>
      <w:tr w:rsidR="00380258" w:rsidRPr="006522D5">
        <w:trPr>
          <w:trHeight w:val="4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380258" w:rsidRPr="006522D5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7 256,40</w:t>
            </w:r>
          </w:p>
        </w:tc>
      </w:tr>
      <w:tr w:rsidR="00380258" w:rsidRPr="006522D5">
        <w:trPr>
          <w:trHeight w:val="157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501 967,67</w:t>
            </w:r>
          </w:p>
        </w:tc>
      </w:tr>
      <w:tr w:rsidR="00380258" w:rsidRPr="006522D5">
        <w:trPr>
          <w:trHeight w:val="9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380258" w:rsidRPr="006522D5">
        <w:trPr>
          <w:trHeight w:val="125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219 237,00</w:t>
            </w:r>
          </w:p>
        </w:tc>
      </w:tr>
      <w:tr w:rsidR="00380258" w:rsidRPr="006522D5">
        <w:trPr>
          <w:trHeight w:val="8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380258" w:rsidRPr="006522D5">
        <w:trPr>
          <w:trHeight w:val="8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434 050,08</w:t>
            </w:r>
          </w:p>
        </w:tc>
      </w:tr>
      <w:tr w:rsidR="00380258" w:rsidRPr="006522D5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133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3020051200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</w:tr>
      <w:tr w:rsidR="00380258" w:rsidRPr="006522D5">
        <w:trPr>
          <w:trHeight w:val="16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573 543,53</w:t>
            </w:r>
          </w:p>
        </w:tc>
      </w:tr>
      <w:tr w:rsidR="00380258" w:rsidRPr="006522D5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380258" w:rsidRPr="006522D5">
        <w:trPr>
          <w:trHeight w:val="17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переданных полномочий муниципальных образований бюджету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180 912,00</w:t>
            </w:r>
          </w:p>
        </w:tc>
      </w:tr>
      <w:tr w:rsidR="00380258" w:rsidRPr="006522D5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0340100340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665 317,78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0340182910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929 347,00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0340182910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510 391,00</w:t>
            </w:r>
          </w:p>
        </w:tc>
      </w:tr>
      <w:tr w:rsidR="00380258" w:rsidRPr="006522D5">
        <w:trPr>
          <w:trHeight w:val="183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03401S2910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3 375 287,52</w:t>
            </w:r>
          </w:p>
        </w:tc>
      </w:tr>
      <w:tr w:rsidR="00380258" w:rsidRPr="006522D5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Осуществление деятельности МКУ "Управление ЕДДС и АХЧ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8 756 057,40</w:t>
            </w:r>
          </w:p>
        </w:tc>
      </w:tr>
      <w:tr w:rsidR="00380258" w:rsidRPr="006522D5">
        <w:trPr>
          <w:trHeight w:val="96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Осуществление деятельности МКУ "Управление ЕДДС и АХЧ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3 107 765,00</w:t>
            </w:r>
          </w:p>
        </w:tc>
      </w:tr>
      <w:tr w:rsidR="00380258" w:rsidRPr="006522D5">
        <w:trPr>
          <w:trHeight w:val="8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Осуществление деятельности МКУ "Управление ЕДДС и АХЧ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6522D5">
        <w:trPr>
          <w:trHeight w:val="21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деятельности МКУ "Управление ЕДДС и АХЧ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района" за счет прочих доходов от компенсации затрат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03402П0310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1 505 965,50</w:t>
            </w:r>
          </w:p>
        </w:tc>
      </w:tr>
      <w:tr w:rsidR="00380258" w:rsidRPr="006522D5">
        <w:trPr>
          <w:trHeight w:val="8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10501S3020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6522D5">
        <w:trPr>
          <w:trHeight w:val="10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с целью сохранения, использования и популяризации культурного наследия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1200120410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6522D5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1200220430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6522D5">
        <w:trPr>
          <w:trHeight w:val="11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Юрьенвецкого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1400190090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380258" w:rsidRPr="006522D5">
        <w:trPr>
          <w:trHeight w:val="121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1800120850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80258" w:rsidRPr="006522D5">
        <w:trPr>
          <w:trHeight w:val="10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1500120480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380258" w:rsidRPr="006522D5">
        <w:trPr>
          <w:trHeight w:val="12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литературы, материальных запасов и учебных пособий, изготовление наглядных пособий по ГО, РСЧС и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1500120510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Юрьевейцкого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1500190110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1500190120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оснащение пункта управления АПК "Безопасный город" средствами управления, связи и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1900120881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29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Приобретение, установка и подключение оконечных видеоустрой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я вывода сложного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высокодетализированного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изображения, также других сопрягающих систем на пункт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1900120883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45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3490080370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210 485,88</w:t>
            </w:r>
          </w:p>
        </w:tc>
      </w:tr>
      <w:tr w:rsidR="00380258" w:rsidRPr="006522D5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учреждения "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Юрьевецкая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дамба"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1020120890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</w:tr>
      <w:tr w:rsidR="00380258" w:rsidRPr="006522D5">
        <w:trPr>
          <w:trHeight w:val="14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7 992 087,29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18 708 659,08</w:t>
            </w:r>
          </w:p>
        </w:tc>
      </w:tr>
      <w:tr w:rsidR="00380258" w:rsidRPr="006522D5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380258" w:rsidRPr="006522D5">
        <w:trPr>
          <w:trHeight w:val="15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на реконструкцию 1 и 2 линий дренажа общей протяженностью 6,4 км. и закрытого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придамбового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ливнестока, протяженностью 2,98 км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(Капитальные вложения в объекты государственной (муниципальной) собственности)  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1610140201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6522D5">
        <w:trPr>
          <w:trHeight w:val="1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мероприятий по регулярным пассажирским перевозкам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6522D5">
        <w:trPr>
          <w:trHeight w:val="173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Организация мероприятий по регулярным пассажирским перевозкам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8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0810120320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5 501 683,22</w:t>
            </w:r>
          </w:p>
        </w:tc>
      </w:tr>
      <w:tr w:rsidR="00380258" w:rsidRPr="006522D5">
        <w:trPr>
          <w:trHeight w:val="15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08101S0510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5 822 557,72</w:t>
            </w:r>
          </w:p>
        </w:tc>
      </w:tr>
      <w:tr w:rsidR="00380258" w:rsidRPr="006522D5">
        <w:trPr>
          <w:trHeight w:val="19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08101S0520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8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Содержание автомобильных дорог общего пользования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8 421 532,79</w:t>
            </w:r>
          </w:p>
        </w:tc>
      </w:tr>
      <w:tr w:rsidR="00380258" w:rsidRPr="006522D5">
        <w:trPr>
          <w:trHeight w:val="15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0600160010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09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1 285 796,00</w:t>
            </w:r>
          </w:p>
        </w:tc>
      </w:tr>
      <w:tr w:rsidR="00380258" w:rsidRPr="006522D5">
        <w:trPr>
          <w:trHeight w:val="9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  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10301S6800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7 203 926,64</w:t>
            </w:r>
          </w:p>
        </w:tc>
      </w:tr>
      <w:tr w:rsidR="00380258" w:rsidRPr="006522D5">
        <w:trPr>
          <w:trHeight w:val="209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Строительство уличных распределительных газопроводов среднего и низкого давления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ихово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д.Коноплищи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 (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д.Шихово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(локальна смета 1), врезка построенной линии газопровода в действующую сеть)(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1040140040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4 071 451,06</w:t>
            </w:r>
          </w:p>
        </w:tc>
      </w:tr>
      <w:tr w:rsidR="00380258" w:rsidRPr="006522D5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10600L2990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6522D5">
        <w:trPr>
          <w:trHeight w:val="19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(исполнение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3 667 892,91</w:t>
            </w:r>
          </w:p>
        </w:tc>
      </w:tr>
      <w:tr w:rsidR="00380258" w:rsidRPr="006522D5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мероприятий по вывозу стихийных навалов мусора с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380258" w:rsidRPr="006522D5">
        <w:trPr>
          <w:trHeight w:val="9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работ по валке аварийных деревьев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380258" w:rsidRPr="006522D5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Содержание и ремонт элементов благоустройства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3 360 000,00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обустройству мест массового отдыха населения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380258" w:rsidRPr="006522D5">
        <w:trPr>
          <w:trHeight w:val="99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обеспечению надлежащего содержания мест погребения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117 000,00</w:t>
            </w:r>
          </w:p>
        </w:tc>
      </w:tr>
      <w:tr w:rsidR="00380258" w:rsidRPr="006522D5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зеленых зон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4 546 745,70</w:t>
            </w:r>
          </w:p>
        </w:tc>
      </w:tr>
      <w:tr w:rsidR="00380258" w:rsidRPr="006522D5">
        <w:trPr>
          <w:trHeight w:val="8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Выполнение мероприятий по содержанию и ремонту сетей уличного освещения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85 363,45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01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Другие вопросы в области охраны окружающей сред</w:t>
            </w:r>
            <w:proofErr w:type="gramStart"/>
            <w:r w:rsidRPr="00F01DF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F01D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5 091 007,51</w:t>
            </w:r>
          </w:p>
        </w:tc>
      </w:tr>
      <w:tr w:rsidR="00380258" w:rsidRPr="006522D5">
        <w:trPr>
          <w:trHeight w:val="8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3 849 250,00</w:t>
            </w:r>
          </w:p>
        </w:tc>
      </w:tr>
      <w:tr w:rsidR="00380258" w:rsidRPr="006522D5">
        <w:trPr>
          <w:trHeight w:val="7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380258" w:rsidRPr="006522D5">
        <w:trPr>
          <w:trHeight w:val="21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0500181430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3 072 315,00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05001S1430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31 033,49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39 060,00</w:t>
            </w:r>
          </w:p>
        </w:tc>
      </w:tr>
      <w:tr w:rsidR="00380258" w:rsidRPr="006522D5">
        <w:trPr>
          <w:trHeight w:val="11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260 940,00</w:t>
            </w:r>
          </w:p>
        </w:tc>
      </w:tr>
      <w:tr w:rsidR="00380258" w:rsidRPr="006522D5">
        <w:trPr>
          <w:trHeight w:val="8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0320120180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8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Проведение молодежных мероприятий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рьевец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04101М0730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80258" w:rsidRPr="006522D5">
        <w:trPr>
          <w:trHeight w:val="147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31900L5191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16 780,81</w:t>
            </w:r>
          </w:p>
        </w:tc>
      </w:tr>
      <w:tr w:rsidR="00380258" w:rsidRPr="006522D5">
        <w:trPr>
          <w:trHeight w:val="12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0310290190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2 142 051,00</w:t>
            </w:r>
          </w:p>
        </w:tc>
      </w:tr>
      <w:tr w:rsidR="00380258" w:rsidRPr="006522D5">
        <w:trPr>
          <w:trHeight w:val="8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10101L4970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10101S3100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687 498,03</w:t>
            </w:r>
          </w:p>
        </w:tc>
      </w:tr>
      <w:tr w:rsidR="00380258" w:rsidRPr="006522D5">
        <w:trPr>
          <w:trHeight w:val="14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10101R0820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5 282 970,00</w:t>
            </w:r>
          </w:p>
        </w:tc>
      </w:tr>
      <w:tr w:rsidR="00380258" w:rsidRPr="006522D5">
        <w:trPr>
          <w:trHeight w:val="23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0420120280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380258" w:rsidRPr="006522D5">
        <w:trPr>
          <w:trHeight w:val="18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0420120280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</w:tr>
      <w:tr w:rsidR="00380258" w:rsidRPr="006522D5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321 000,00</w:t>
            </w:r>
          </w:p>
        </w:tc>
      </w:tr>
      <w:tr w:rsidR="00380258" w:rsidRPr="006522D5">
        <w:trPr>
          <w:trHeight w:val="81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Организация проведения массовых физкультурно-оздоровительных и спортивных мероприятий для населения города Юрьевец (Иные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380258" w:rsidRPr="006522D5">
        <w:trPr>
          <w:trHeight w:val="5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0720120310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6522D5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КОНТРОЛЬНО-СЧЕТНЫЙ ОРГАН ЮРЬЕВЕЦКОГО МУНИЦИПАЛЬНОГО РАЙОНА ИВАНОВСКОЙ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873 000,75</w:t>
            </w:r>
          </w:p>
        </w:tc>
      </w:tr>
      <w:tr w:rsidR="00380258" w:rsidRPr="006522D5">
        <w:trPr>
          <w:trHeight w:val="223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переданных полномочий муниципальных образований бюджету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305 526,65</w:t>
            </w:r>
          </w:p>
        </w:tc>
      </w:tr>
      <w:tr w:rsidR="00380258" w:rsidRPr="006522D5">
        <w:trPr>
          <w:trHeight w:val="16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Исполнение переданных полномочий муниципальных образований бюджету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16 080,35</w:t>
            </w:r>
          </w:p>
        </w:tc>
      </w:tr>
      <w:tr w:rsidR="00380258" w:rsidRPr="006522D5">
        <w:trPr>
          <w:trHeight w:val="14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Обеспечение функций Контрольно-счетного органа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451 393,75</w:t>
            </w:r>
          </w:p>
        </w:tc>
      </w:tr>
      <w:tr w:rsidR="00380258" w:rsidRPr="006522D5">
        <w:trPr>
          <w:trHeight w:val="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Обеспечение функций Контрольно-счетного органа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2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Совет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411 554,73</w:t>
            </w:r>
          </w:p>
        </w:tc>
      </w:tr>
      <w:tr w:rsidR="00380258" w:rsidRPr="006522D5">
        <w:trPr>
          <w:trHeight w:val="15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Совета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378 621,00</w:t>
            </w:r>
          </w:p>
        </w:tc>
      </w:tr>
      <w:tr w:rsidR="00380258" w:rsidRPr="006522D5">
        <w:trPr>
          <w:trHeight w:val="16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Контрольно-счетного органа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32 933,73</w:t>
            </w:r>
          </w:p>
        </w:tc>
      </w:tr>
      <w:tr w:rsidR="00380258" w:rsidRPr="006522D5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функций Контрольно-счетного органа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Финансовый отдел администрации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F01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17 4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0 601,65</w:t>
            </w:r>
          </w:p>
        </w:tc>
      </w:tr>
      <w:tr w:rsidR="00380258" w:rsidRPr="006522D5">
        <w:trPr>
          <w:trHeight w:val="175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выполнения функций финансового органа муниципального образования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0710100290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4 925 675,00</w:t>
            </w:r>
          </w:p>
        </w:tc>
      </w:tr>
      <w:tr w:rsidR="00380258" w:rsidRPr="006522D5">
        <w:trPr>
          <w:trHeight w:val="10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выполнения функций финансового органа муниципального образования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0710100290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80258" w:rsidRPr="006522D5">
        <w:trPr>
          <w:trHeight w:val="12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93 152,00</w:t>
            </w:r>
          </w:p>
        </w:tc>
      </w:tr>
      <w:tr w:rsidR="00380258" w:rsidRPr="006522D5">
        <w:trPr>
          <w:trHeight w:val="88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380258" w:rsidRPr="006522D5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334 752,00</w:t>
            </w:r>
          </w:p>
        </w:tc>
      </w:tr>
      <w:tr w:rsidR="00380258" w:rsidRPr="006522D5">
        <w:trPr>
          <w:trHeight w:val="5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380258" w:rsidRPr="006522D5">
        <w:trPr>
          <w:trHeight w:val="7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0730120650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6522D5">
        <w:trPr>
          <w:trHeight w:val="3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1 542 802,41</w:t>
            </w:r>
          </w:p>
        </w:tc>
      </w:tr>
      <w:tr w:rsidR="00380258" w:rsidRPr="006522D5">
        <w:trPr>
          <w:trHeight w:val="245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поселений, входящим в состав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осуществление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дорожной деятельности в отношении автомобильных дорог местного значения в границах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0820199000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380258" w:rsidRPr="006522D5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жилищным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законодательством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2 374 280,80</w:t>
            </w:r>
          </w:p>
        </w:tc>
      </w:tr>
      <w:tr w:rsidR="00380258" w:rsidRPr="006522D5">
        <w:trPr>
          <w:trHeight w:val="18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Предоставление иных межбюджетных трансфертов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организации в границах поселения электро-, тепл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380 615,85</w:t>
            </w:r>
          </w:p>
        </w:tc>
      </w:tr>
      <w:tr w:rsidR="00380258" w:rsidRPr="006522D5">
        <w:trPr>
          <w:trHeight w:val="15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30 049,39</w:t>
            </w:r>
          </w:p>
        </w:tc>
      </w:tr>
      <w:tr w:rsidR="00380258" w:rsidRPr="006522D5">
        <w:trPr>
          <w:trHeight w:val="17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межбюджетные трансферты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сельских поселений на осуществлении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3190080340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1 360 846,00</w:t>
            </w:r>
          </w:p>
        </w:tc>
      </w:tr>
      <w:tr w:rsidR="00380258" w:rsidRPr="006522D5">
        <w:trPr>
          <w:trHeight w:val="159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2 442 401,08</w:t>
            </w:r>
          </w:p>
        </w:tc>
      </w:tr>
      <w:tr w:rsidR="00380258" w:rsidRPr="006522D5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31900S0340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13 745,92</w:t>
            </w:r>
          </w:p>
        </w:tc>
      </w:tr>
      <w:tr w:rsidR="00380258" w:rsidRPr="006522D5">
        <w:trPr>
          <w:trHeight w:val="255"/>
        </w:trPr>
        <w:tc>
          <w:tcPr>
            <w:tcW w:w="8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406 651 703,71</w:t>
            </w:r>
          </w:p>
        </w:tc>
      </w:tr>
    </w:tbl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80258" w:rsidRPr="006522D5" w:rsidSect="0065032F">
      <w:pgSz w:w="11906" w:h="16838"/>
      <w:pgMar w:top="993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58" w:rsidRDefault="00380258" w:rsidP="00B75987">
      <w:pPr>
        <w:spacing w:after="0" w:line="240" w:lineRule="auto"/>
      </w:pPr>
      <w:r>
        <w:separator/>
      </w:r>
    </w:p>
  </w:endnote>
  <w:endnote w:type="continuationSeparator" w:id="0">
    <w:p w:rsidR="00380258" w:rsidRDefault="00380258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58" w:rsidRDefault="00380258" w:rsidP="00B75987">
      <w:pPr>
        <w:spacing w:after="0" w:line="240" w:lineRule="auto"/>
      </w:pPr>
      <w:r>
        <w:separator/>
      </w:r>
    </w:p>
  </w:footnote>
  <w:footnote w:type="continuationSeparator" w:id="0">
    <w:p w:rsidR="00380258" w:rsidRDefault="00380258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165FF"/>
    <w:rsid w:val="000227B5"/>
    <w:rsid w:val="00027F78"/>
    <w:rsid w:val="000323E0"/>
    <w:rsid w:val="00035D79"/>
    <w:rsid w:val="0004074F"/>
    <w:rsid w:val="00040A2C"/>
    <w:rsid w:val="00040D05"/>
    <w:rsid w:val="000447A1"/>
    <w:rsid w:val="0005047E"/>
    <w:rsid w:val="0005093C"/>
    <w:rsid w:val="00066538"/>
    <w:rsid w:val="000760F0"/>
    <w:rsid w:val="00077041"/>
    <w:rsid w:val="00077076"/>
    <w:rsid w:val="000875D8"/>
    <w:rsid w:val="00087C14"/>
    <w:rsid w:val="0009130E"/>
    <w:rsid w:val="000949C9"/>
    <w:rsid w:val="000A10A3"/>
    <w:rsid w:val="000C142E"/>
    <w:rsid w:val="000C14C8"/>
    <w:rsid w:val="000C3398"/>
    <w:rsid w:val="000C41B1"/>
    <w:rsid w:val="000C5E5B"/>
    <w:rsid w:val="000C6983"/>
    <w:rsid w:val="000D3823"/>
    <w:rsid w:val="000D39BE"/>
    <w:rsid w:val="000D3AA2"/>
    <w:rsid w:val="000D54D7"/>
    <w:rsid w:val="000D65A6"/>
    <w:rsid w:val="000E0979"/>
    <w:rsid w:val="000E2464"/>
    <w:rsid w:val="000E3D92"/>
    <w:rsid w:val="000E6F68"/>
    <w:rsid w:val="000F05E3"/>
    <w:rsid w:val="000F4E28"/>
    <w:rsid w:val="000F5EF7"/>
    <w:rsid w:val="000F7230"/>
    <w:rsid w:val="00105A26"/>
    <w:rsid w:val="00110D98"/>
    <w:rsid w:val="00117113"/>
    <w:rsid w:val="00120336"/>
    <w:rsid w:val="0012058A"/>
    <w:rsid w:val="001254F2"/>
    <w:rsid w:val="0012623B"/>
    <w:rsid w:val="001264C6"/>
    <w:rsid w:val="00130395"/>
    <w:rsid w:val="001425DC"/>
    <w:rsid w:val="001473FA"/>
    <w:rsid w:val="00147616"/>
    <w:rsid w:val="00152B27"/>
    <w:rsid w:val="0015666B"/>
    <w:rsid w:val="00162C3C"/>
    <w:rsid w:val="00166227"/>
    <w:rsid w:val="00166693"/>
    <w:rsid w:val="00171AA7"/>
    <w:rsid w:val="00173993"/>
    <w:rsid w:val="00180EC2"/>
    <w:rsid w:val="00182BC3"/>
    <w:rsid w:val="00186AA2"/>
    <w:rsid w:val="001920B6"/>
    <w:rsid w:val="001947BF"/>
    <w:rsid w:val="00196325"/>
    <w:rsid w:val="001A1362"/>
    <w:rsid w:val="001A2BCD"/>
    <w:rsid w:val="001A68C5"/>
    <w:rsid w:val="001B4729"/>
    <w:rsid w:val="001C0849"/>
    <w:rsid w:val="001D0F0A"/>
    <w:rsid w:val="001D18CB"/>
    <w:rsid w:val="001D60A4"/>
    <w:rsid w:val="001E68EC"/>
    <w:rsid w:val="001F0EA0"/>
    <w:rsid w:val="001F11A6"/>
    <w:rsid w:val="002077E4"/>
    <w:rsid w:val="00210AAC"/>
    <w:rsid w:val="002126E8"/>
    <w:rsid w:val="00213212"/>
    <w:rsid w:val="00214496"/>
    <w:rsid w:val="00215B51"/>
    <w:rsid w:val="002214A2"/>
    <w:rsid w:val="00225E18"/>
    <w:rsid w:val="002331A7"/>
    <w:rsid w:val="00240B6F"/>
    <w:rsid w:val="00243166"/>
    <w:rsid w:val="00243832"/>
    <w:rsid w:val="00243851"/>
    <w:rsid w:val="002458AD"/>
    <w:rsid w:val="00253566"/>
    <w:rsid w:val="00253E3D"/>
    <w:rsid w:val="002645F6"/>
    <w:rsid w:val="00266FD0"/>
    <w:rsid w:val="00267184"/>
    <w:rsid w:val="00276562"/>
    <w:rsid w:val="00281740"/>
    <w:rsid w:val="00281FD6"/>
    <w:rsid w:val="002826CC"/>
    <w:rsid w:val="002A1A02"/>
    <w:rsid w:val="002A393E"/>
    <w:rsid w:val="002A58E4"/>
    <w:rsid w:val="002A5B62"/>
    <w:rsid w:val="002A70CF"/>
    <w:rsid w:val="002A7760"/>
    <w:rsid w:val="002A7B29"/>
    <w:rsid w:val="002A7D35"/>
    <w:rsid w:val="002B1DDE"/>
    <w:rsid w:val="002C2CD1"/>
    <w:rsid w:val="002C3625"/>
    <w:rsid w:val="002C46ED"/>
    <w:rsid w:val="002C4832"/>
    <w:rsid w:val="002C5970"/>
    <w:rsid w:val="002D15C5"/>
    <w:rsid w:val="002D40DC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2250"/>
    <w:rsid w:val="00312CD3"/>
    <w:rsid w:val="0031361D"/>
    <w:rsid w:val="00314527"/>
    <w:rsid w:val="00316E87"/>
    <w:rsid w:val="00321193"/>
    <w:rsid w:val="00323629"/>
    <w:rsid w:val="00324AE2"/>
    <w:rsid w:val="00325133"/>
    <w:rsid w:val="00340380"/>
    <w:rsid w:val="00345F54"/>
    <w:rsid w:val="00352297"/>
    <w:rsid w:val="003532F4"/>
    <w:rsid w:val="00360E58"/>
    <w:rsid w:val="003632B4"/>
    <w:rsid w:val="00363E32"/>
    <w:rsid w:val="0036655B"/>
    <w:rsid w:val="00370206"/>
    <w:rsid w:val="00371827"/>
    <w:rsid w:val="00371A29"/>
    <w:rsid w:val="00377F19"/>
    <w:rsid w:val="00380258"/>
    <w:rsid w:val="00380BD8"/>
    <w:rsid w:val="003815A2"/>
    <w:rsid w:val="00387F49"/>
    <w:rsid w:val="00390044"/>
    <w:rsid w:val="003924F5"/>
    <w:rsid w:val="00393519"/>
    <w:rsid w:val="00394EC9"/>
    <w:rsid w:val="003A471D"/>
    <w:rsid w:val="003A610F"/>
    <w:rsid w:val="003A7F70"/>
    <w:rsid w:val="003B0E1D"/>
    <w:rsid w:val="003B3BFC"/>
    <w:rsid w:val="003C138C"/>
    <w:rsid w:val="003C20DB"/>
    <w:rsid w:val="003C2A4E"/>
    <w:rsid w:val="003C5E3D"/>
    <w:rsid w:val="003D0097"/>
    <w:rsid w:val="003D29B6"/>
    <w:rsid w:val="003D71D8"/>
    <w:rsid w:val="003E047F"/>
    <w:rsid w:val="003F6702"/>
    <w:rsid w:val="00404EFF"/>
    <w:rsid w:val="00405ACF"/>
    <w:rsid w:val="004060EE"/>
    <w:rsid w:val="004147D2"/>
    <w:rsid w:val="004167ED"/>
    <w:rsid w:val="004168F3"/>
    <w:rsid w:val="0042144C"/>
    <w:rsid w:val="00421A9C"/>
    <w:rsid w:val="00426AB7"/>
    <w:rsid w:val="00432F0A"/>
    <w:rsid w:val="00433064"/>
    <w:rsid w:val="00435868"/>
    <w:rsid w:val="0044125A"/>
    <w:rsid w:val="0044425F"/>
    <w:rsid w:val="004449BE"/>
    <w:rsid w:val="00450B00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FB0"/>
    <w:rsid w:val="004E69B8"/>
    <w:rsid w:val="004E7D16"/>
    <w:rsid w:val="004E7E92"/>
    <w:rsid w:val="004F464C"/>
    <w:rsid w:val="004F6673"/>
    <w:rsid w:val="004F7731"/>
    <w:rsid w:val="00506A37"/>
    <w:rsid w:val="00506B38"/>
    <w:rsid w:val="00510AD4"/>
    <w:rsid w:val="00515958"/>
    <w:rsid w:val="00530A93"/>
    <w:rsid w:val="00546508"/>
    <w:rsid w:val="00552EE1"/>
    <w:rsid w:val="00555E50"/>
    <w:rsid w:val="00555E71"/>
    <w:rsid w:val="0056431F"/>
    <w:rsid w:val="00573D9F"/>
    <w:rsid w:val="0057570E"/>
    <w:rsid w:val="00580AFF"/>
    <w:rsid w:val="0059242D"/>
    <w:rsid w:val="00593AC8"/>
    <w:rsid w:val="00596180"/>
    <w:rsid w:val="005A0AE3"/>
    <w:rsid w:val="005B2BA5"/>
    <w:rsid w:val="005B554A"/>
    <w:rsid w:val="005C3776"/>
    <w:rsid w:val="005C7DD7"/>
    <w:rsid w:val="005E12D7"/>
    <w:rsid w:val="005E489D"/>
    <w:rsid w:val="005E50D3"/>
    <w:rsid w:val="005E544A"/>
    <w:rsid w:val="005E7B3E"/>
    <w:rsid w:val="005F1B6D"/>
    <w:rsid w:val="005F36F5"/>
    <w:rsid w:val="006024BF"/>
    <w:rsid w:val="00602CF6"/>
    <w:rsid w:val="00612EDE"/>
    <w:rsid w:val="00620CED"/>
    <w:rsid w:val="006238D6"/>
    <w:rsid w:val="00625E5F"/>
    <w:rsid w:val="00626A23"/>
    <w:rsid w:val="00626F2E"/>
    <w:rsid w:val="00632F7F"/>
    <w:rsid w:val="0063619B"/>
    <w:rsid w:val="00640B5F"/>
    <w:rsid w:val="00643997"/>
    <w:rsid w:val="0065032F"/>
    <w:rsid w:val="006522D5"/>
    <w:rsid w:val="00656F7A"/>
    <w:rsid w:val="006712A8"/>
    <w:rsid w:val="00681D72"/>
    <w:rsid w:val="00686357"/>
    <w:rsid w:val="0069634E"/>
    <w:rsid w:val="00697D8D"/>
    <w:rsid w:val="006A16A1"/>
    <w:rsid w:val="006B1109"/>
    <w:rsid w:val="006B3951"/>
    <w:rsid w:val="006B4646"/>
    <w:rsid w:val="006B4EF5"/>
    <w:rsid w:val="006C44CF"/>
    <w:rsid w:val="006C7F0E"/>
    <w:rsid w:val="006D0B7D"/>
    <w:rsid w:val="006E1555"/>
    <w:rsid w:val="006E2E1C"/>
    <w:rsid w:val="006E3F18"/>
    <w:rsid w:val="006E4867"/>
    <w:rsid w:val="006E673A"/>
    <w:rsid w:val="006E6F63"/>
    <w:rsid w:val="006E7595"/>
    <w:rsid w:val="006F15B9"/>
    <w:rsid w:val="006F243F"/>
    <w:rsid w:val="006F2DBF"/>
    <w:rsid w:val="007001E2"/>
    <w:rsid w:val="00704C49"/>
    <w:rsid w:val="0071287E"/>
    <w:rsid w:val="007156A3"/>
    <w:rsid w:val="00725043"/>
    <w:rsid w:val="00725588"/>
    <w:rsid w:val="007309DB"/>
    <w:rsid w:val="0073607C"/>
    <w:rsid w:val="00737176"/>
    <w:rsid w:val="0074444F"/>
    <w:rsid w:val="00753EA3"/>
    <w:rsid w:val="00754E7B"/>
    <w:rsid w:val="00755810"/>
    <w:rsid w:val="00756D90"/>
    <w:rsid w:val="00757394"/>
    <w:rsid w:val="00760537"/>
    <w:rsid w:val="00761EF1"/>
    <w:rsid w:val="0076494C"/>
    <w:rsid w:val="007707B2"/>
    <w:rsid w:val="00771F0E"/>
    <w:rsid w:val="00774456"/>
    <w:rsid w:val="007936EE"/>
    <w:rsid w:val="00793780"/>
    <w:rsid w:val="007949AE"/>
    <w:rsid w:val="007965C1"/>
    <w:rsid w:val="00797F0D"/>
    <w:rsid w:val="007A2CCD"/>
    <w:rsid w:val="007A52B0"/>
    <w:rsid w:val="007B1CA5"/>
    <w:rsid w:val="007B6670"/>
    <w:rsid w:val="007C3439"/>
    <w:rsid w:val="007C6F12"/>
    <w:rsid w:val="007C7514"/>
    <w:rsid w:val="007D133F"/>
    <w:rsid w:val="007D4C2E"/>
    <w:rsid w:val="007E085F"/>
    <w:rsid w:val="007F312C"/>
    <w:rsid w:val="007F55CD"/>
    <w:rsid w:val="00800213"/>
    <w:rsid w:val="00800B85"/>
    <w:rsid w:val="008068E2"/>
    <w:rsid w:val="008159B2"/>
    <w:rsid w:val="0082384F"/>
    <w:rsid w:val="00846CF4"/>
    <w:rsid w:val="00850A81"/>
    <w:rsid w:val="00851770"/>
    <w:rsid w:val="00857072"/>
    <w:rsid w:val="00861884"/>
    <w:rsid w:val="00873DB1"/>
    <w:rsid w:val="00881ED5"/>
    <w:rsid w:val="00883E85"/>
    <w:rsid w:val="008861DC"/>
    <w:rsid w:val="008D0B5C"/>
    <w:rsid w:val="008D5C2B"/>
    <w:rsid w:val="008E08D1"/>
    <w:rsid w:val="008E364E"/>
    <w:rsid w:val="008E51C0"/>
    <w:rsid w:val="008E52B0"/>
    <w:rsid w:val="008F04DE"/>
    <w:rsid w:val="008F3307"/>
    <w:rsid w:val="008F3376"/>
    <w:rsid w:val="008F7EEF"/>
    <w:rsid w:val="00901DD3"/>
    <w:rsid w:val="0091324D"/>
    <w:rsid w:val="00923C05"/>
    <w:rsid w:val="00930C20"/>
    <w:rsid w:val="00934F01"/>
    <w:rsid w:val="00935B79"/>
    <w:rsid w:val="00941F17"/>
    <w:rsid w:val="00944AE8"/>
    <w:rsid w:val="00944C08"/>
    <w:rsid w:val="00955ED0"/>
    <w:rsid w:val="00963A0F"/>
    <w:rsid w:val="0096612C"/>
    <w:rsid w:val="0097652A"/>
    <w:rsid w:val="00977141"/>
    <w:rsid w:val="00977D6B"/>
    <w:rsid w:val="009A297D"/>
    <w:rsid w:val="009A32A9"/>
    <w:rsid w:val="009A6D7E"/>
    <w:rsid w:val="009B1E66"/>
    <w:rsid w:val="009B55E2"/>
    <w:rsid w:val="009B5C9E"/>
    <w:rsid w:val="009C12CE"/>
    <w:rsid w:val="009C339A"/>
    <w:rsid w:val="009C46D0"/>
    <w:rsid w:val="009C5FAA"/>
    <w:rsid w:val="009D287C"/>
    <w:rsid w:val="009D2BA7"/>
    <w:rsid w:val="009D3732"/>
    <w:rsid w:val="009D3EE0"/>
    <w:rsid w:val="009D7697"/>
    <w:rsid w:val="009E175A"/>
    <w:rsid w:val="009E1D06"/>
    <w:rsid w:val="009E513A"/>
    <w:rsid w:val="009F7E9E"/>
    <w:rsid w:val="00A01436"/>
    <w:rsid w:val="00A02DED"/>
    <w:rsid w:val="00A03B07"/>
    <w:rsid w:val="00A12253"/>
    <w:rsid w:val="00A1768C"/>
    <w:rsid w:val="00A22FB1"/>
    <w:rsid w:val="00A328DD"/>
    <w:rsid w:val="00A36FD3"/>
    <w:rsid w:val="00A37D70"/>
    <w:rsid w:val="00A42FDC"/>
    <w:rsid w:val="00A440B9"/>
    <w:rsid w:val="00A446C8"/>
    <w:rsid w:val="00A47CE8"/>
    <w:rsid w:val="00A47F78"/>
    <w:rsid w:val="00A5073E"/>
    <w:rsid w:val="00A50BE4"/>
    <w:rsid w:val="00A5236F"/>
    <w:rsid w:val="00A53ACF"/>
    <w:rsid w:val="00A55569"/>
    <w:rsid w:val="00A571D3"/>
    <w:rsid w:val="00A579D6"/>
    <w:rsid w:val="00A61EE1"/>
    <w:rsid w:val="00A64007"/>
    <w:rsid w:val="00A676EE"/>
    <w:rsid w:val="00A7460D"/>
    <w:rsid w:val="00A748D3"/>
    <w:rsid w:val="00A80283"/>
    <w:rsid w:val="00A93DAC"/>
    <w:rsid w:val="00A94E05"/>
    <w:rsid w:val="00A953D6"/>
    <w:rsid w:val="00A97BA8"/>
    <w:rsid w:val="00AA11BA"/>
    <w:rsid w:val="00AA2670"/>
    <w:rsid w:val="00AB1714"/>
    <w:rsid w:val="00AB55B6"/>
    <w:rsid w:val="00AC0BC1"/>
    <w:rsid w:val="00AD2D5A"/>
    <w:rsid w:val="00AD393A"/>
    <w:rsid w:val="00AD606E"/>
    <w:rsid w:val="00AD69A4"/>
    <w:rsid w:val="00AE3A5A"/>
    <w:rsid w:val="00AE5295"/>
    <w:rsid w:val="00AE5ACD"/>
    <w:rsid w:val="00AE7C77"/>
    <w:rsid w:val="00B0203A"/>
    <w:rsid w:val="00B05E44"/>
    <w:rsid w:val="00B07C4A"/>
    <w:rsid w:val="00B07CD6"/>
    <w:rsid w:val="00B14C94"/>
    <w:rsid w:val="00B20CF4"/>
    <w:rsid w:val="00B210FB"/>
    <w:rsid w:val="00B27D26"/>
    <w:rsid w:val="00B40DAD"/>
    <w:rsid w:val="00B44DD6"/>
    <w:rsid w:val="00B5004C"/>
    <w:rsid w:val="00B63ACC"/>
    <w:rsid w:val="00B75987"/>
    <w:rsid w:val="00B94059"/>
    <w:rsid w:val="00B95ACD"/>
    <w:rsid w:val="00B979EF"/>
    <w:rsid w:val="00B97C56"/>
    <w:rsid w:val="00BA596B"/>
    <w:rsid w:val="00BA6E14"/>
    <w:rsid w:val="00BA703C"/>
    <w:rsid w:val="00BA70E6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2743"/>
    <w:rsid w:val="00C436B9"/>
    <w:rsid w:val="00C62ED6"/>
    <w:rsid w:val="00C72CA3"/>
    <w:rsid w:val="00C821A6"/>
    <w:rsid w:val="00C8688F"/>
    <w:rsid w:val="00CA0CE7"/>
    <w:rsid w:val="00CB03E9"/>
    <w:rsid w:val="00CB1BD7"/>
    <w:rsid w:val="00CD09F5"/>
    <w:rsid w:val="00CD3796"/>
    <w:rsid w:val="00D052B6"/>
    <w:rsid w:val="00D06413"/>
    <w:rsid w:val="00D06D50"/>
    <w:rsid w:val="00D073C4"/>
    <w:rsid w:val="00D2159D"/>
    <w:rsid w:val="00D234EF"/>
    <w:rsid w:val="00D25EA3"/>
    <w:rsid w:val="00D26A3C"/>
    <w:rsid w:val="00D2704D"/>
    <w:rsid w:val="00D31849"/>
    <w:rsid w:val="00D401D1"/>
    <w:rsid w:val="00D452D9"/>
    <w:rsid w:val="00D46080"/>
    <w:rsid w:val="00D47BD7"/>
    <w:rsid w:val="00D51955"/>
    <w:rsid w:val="00D53F8E"/>
    <w:rsid w:val="00D54740"/>
    <w:rsid w:val="00D55067"/>
    <w:rsid w:val="00D550C6"/>
    <w:rsid w:val="00D61081"/>
    <w:rsid w:val="00D65E8F"/>
    <w:rsid w:val="00D7160F"/>
    <w:rsid w:val="00D76245"/>
    <w:rsid w:val="00D80A7E"/>
    <w:rsid w:val="00D80E25"/>
    <w:rsid w:val="00D84AEA"/>
    <w:rsid w:val="00D87B3F"/>
    <w:rsid w:val="00D90C38"/>
    <w:rsid w:val="00D95D69"/>
    <w:rsid w:val="00DA3404"/>
    <w:rsid w:val="00DD07BC"/>
    <w:rsid w:val="00DD0993"/>
    <w:rsid w:val="00DD6149"/>
    <w:rsid w:val="00DE00CF"/>
    <w:rsid w:val="00DE49AC"/>
    <w:rsid w:val="00DF261C"/>
    <w:rsid w:val="00DF525D"/>
    <w:rsid w:val="00DF7DAD"/>
    <w:rsid w:val="00E00067"/>
    <w:rsid w:val="00E03DAD"/>
    <w:rsid w:val="00E05EDD"/>
    <w:rsid w:val="00E12D4F"/>
    <w:rsid w:val="00E22D3E"/>
    <w:rsid w:val="00E2338B"/>
    <w:rsid w:val="00E303D6"/>
    <w:rsid w:val="00E31D10"/>
    <w:rsid w:val="00E325C0"/>
    <w:rsid w:val="00E3260D"/>
    <w:rsid w:val="00E40D07"/>
    <w:rsid w:val="00E533D9"/>
    <w:rsid w:val="00E534C8"/>
    <w:rsid w:val="00E53FB9"/>
    <w:rsid w:val="00E64110"/>
    <w:rsid w:val="00E67ECE"/>
    <w:rsid w:val="00E72341"/>
    <w:rsid w:val="00E83E55"/>
    <w:rsid w:val="00E86BFF"/>
    <w:rsid w:val="00E87F09"/>
    <w:rsid w:val="00E90099"/>
    <w:rsid w:val="00E91587"/>
    <w:rsid w:val="00E91B75"/>
    <w:rsid w:val="00EA75EB"/>
    <w:rsid w:val="00EB6836"/>
    <w:rsid w:val="00EB78E5"/>
    <w:rsid w:val="00EC5815"/>
    <w:rsid w:val="00EC742C"/>
    <w:rsid w:val="00ED10EA"/>
    <w:rsid w:val="00ED19C0"/>
    <w:rsid w:val="00EE0640"/>
    <w:rsid w:val="00EE23C0"/>
    <w:rsid w:val="00EE53A9"/>
    <w:rsid w:val="00F01DF7"/>
    <w:rsid w:val="00F108C1"/>
    <w:rsid w:val="00F26A59"/>
    <w:rsid w:val="00F34184"/>
    <w:rsid w:val="00F374D6"/>
    <w:rsid w:val="00F37B70"/>
    <w:rsid w:val="00F42F9F"/>
    <w:rsid w:val="00F44ED2"/>
    <w:rsid w:val="00F46F21"/>
    <w:rsid w:val="00F55D56"/>
    <w:rsid w:val="00F5671B"/>
    <w:rsid w:val="00F569DD"/>
    <w:rsid w:val="00F61B58"/>
    <w:rsid w:val="00F63B6B"/>
    <w:rsid w:val="00F66486"/>
    <w:rsid w:val="00F67E61"/>
    <w:rsid w:val="00F753BB"/>
    <w:rsid w:val="00F80C39"/>
    <w:rsid w:val="00F80CBE"/>
    <w:rsid w:val="00F84093"/>
    <w:rsid w:val="00F87A94"/>
    <w:rsid w:val="00F9689C"/>
    <w:rsid w:val="00FA021E"/>
    <w:rsid w:val="00FA1DB1"/>
    <w:rsid w:val="00FA3651"/>
    <w:rsid w:val="00FA7F7E"/>
    <w:rsid w:val="00FB12CB"/>
    <w:rsid w:val="00FC04E3"/>
    <w:rsid w:val="00FC37A9"/>
    <w:rsid w:val="00FC4F38"/>
    <w:rsid w:val="00FC71DC"/>
    <w:rsid w:val="00FD3481"/>
    <w:rsid w:val="00FD380D"/>
    <w:rsid w:val="00FD6C32"/>
    <w:rsid w:val="00FD7E07"/>
    <w:rsid w:val="00FE016F"/>
    <w:rsid w:val="00FE2387"/>
    <w:rsid w:val="00FE4D7A"/>
    <w:rsid w:val="00FE67A3"/>
    <w:rsid w:val="00FE6B6E"/>
    <w:rsid w:val="00FF0B6A"/>
    <w:rsid w:val="00FF2F9E"/>
    <w:rsid w:val="00FF48E7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basedOn w:val="a0"/>
    <w:uiPriority w:val="99"/>
    <w:semiHidden/>
    <w:rsid w:val="00530A9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530A93"/>
    <w:rPr>
      <w:color w:val="800080"/>
      <w:u w:val="single"/>
    </w:rPr>
  </w:style>
  <w:style w:type="table" w:styleId="a9">
    <w:name w:val="Table Grid"/>
    <w:basedOn w:val="a1"/>
    <w:uiPriority w:val="99"/>
    <w:locked/>
    <w:rsid w:val="00D55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75987"/>
  </w:style>
  <w:style w:type="paragraph" w:styleId="ac">
    <w:name w:val="footer"/>
    <w:basedOn w:val="a"/>
    <w:link w:val="ad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75987"/>
  </w:style>
  <w:style w:type="paragraph" w:customStyle="1" w:styleId="xl119">
    <w:name w:val="xl11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6522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6522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37">
    <w:name w:val="xl13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2">
    <w:name w:val="xl14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3">
    <w:name w:val="xl14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4">
    <w:name w:val="xl14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8">
    <w:name w:val="xl14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9">
    <w:name w:val="xl14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0">
    <w:name w:val="xl15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1">
    <w:name w:val="xl15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2">
    <w:name w:val="xl15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53">
    <w:name w:val="xl15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54">
    <w:name w:val="xl15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5">
    <w:name w:val="xl15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6">
    <w:name w:val="xl15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7">
    <w:name w:val="xl15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8">
    <w:name w:val="xl15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9">
    <w:name w:val="xl15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60">
    <w:name w:val="xl16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61">
    <w:name w:val="xl16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62">
    <w:name w:val="xl16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4">
    <w:name w:val="xl164"/>
    <w:basedOn w:val="a"/>
    <w:uiPriority w:val="99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uiPriority w:val="99"/>
    <w:rsid w:val="006522D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uiPriority w:val="99"/>
    <w:rsid w:val="006522D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uiPriority w:val="99"/>
    <w:rsid w:val="006522D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uiPriority w:val="99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43</Pages>
  <Words>20040</Words>
  <Characters>114234</Characters>
  <Application>Microsoft Office Word</Application>
  <DocSecurity>0</DocSecurity>
  <Lines>951</Lines>
  <Paragraphs>268</Paragraphs>
  <ScaleCrop>false</ScaleCrop>
  <Company/>
  <LinksUpToDate>false</LinksUpToDate>
  <CharactersWithSpaces>134006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Солунина</cp:lastModifiedBy>
  <cp:revision>27</cp:revision>
  <cp:lastPrinted>2023-04-26T12:42:00Z</cp:lastPrinted>
  <dcterms:created xsi:type="dcterms:W3CDTF">2023-02-16T08:04:00Z</dcterms:created>
  <dcterms:modified xsi:type="dcterms:W3CDTF">2023-11-17T07:25:00Z</dcterms:modified>
</cp:coreProperties>
</file>