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C5" w:rsidRPr="00D21F58" w:rsidRDefault="000365C5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0365C5" w:rsidRPr="00D21F58" w:rsidRDefault="000D6FAE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62.4pt;visibility:visible">
            <v:imagedata r:id="rId7" o:title=""/>
          </v:shape>
        </w:pict>
      </w:r>
    </w:p>
    <w:p w:rsidR="000365C5" w:rsidRDefault="000365C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0365C5" w:rsidRPr="00D21F58" w:rsidRDefault="000365C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0365C5" w:rsidRPr="00D21F58" w:rsidRDefault="000365C5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0365C5" w:rsidRPr="00D21F58" w:rsidRDefault="000365C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0365C5" w:rsidRDefault="000365C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0365C5" w:rsidRPr="00D21F58" w:rsidRDefault="000365C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C5" w:rsidRPr="00D21F58" w:rsidRDefault="000365C5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155453  Ивановская обл.,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</w:t>
      </w:r>
      <w:r w:rsidR="00ED12BD">
        <w:rPr>
          <w:rFonts w:ascii="Times New Roman" w:hAnsi="Times New Roman" w:cs="Times New Roman"/>
          <w:sz w:val="28"/>
          <w:szCs w:val="28"/>
        </w:rPr>
        <w:t>11-54</w:t>
      </w:r>
    </w:p>
    <w:p w:rsidR="000365C5" w:rsidRPr="00D21F58" w:rsidRDefault="000365C5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365C5" w:rsidRPr="00D21F58" w:rsidRDefault="00F7363A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D12BD">
        <w:rPr>
          <w:rFonts w:ascii="Times New Roman" w:hAnsi="Times New Roman" w:cs="Times New Roman"/>
          <w:sz w:val="28"/>
          <w:szCs w:val="28"/>
          <w:u w:val="single"/>
        </w:rPr>
        <w:t xml:space="preserve">26 декабря </w:t>
      </w:r>
      <w:r w:rsidR="000365C5"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365C5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0365C5"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  <w:r w:rsidR="00ED12BD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0365C5" w:rsidRPr="00D21F58" w:rsidRDefault="000365C5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736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Юрьевец</w:t>
      </w:r>
    </w:p>
    <w:p w:rsidR="000365C5" w:rsidRPr="00D21F58" w:rsidRDefault="000365C5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D21F5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0365C5" w:rsidRPr="00D21F58" w:rsidRDefault="000365C5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365C5" w:rsidRPr="00D21F58" w:rsidRDefault="000365C5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365C5" w:rsidRPr="00D21F58" w:rsidRDefault="000365C5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0365C5" w:rsidRPr="00D21F58" w:rsidRDefault="000365C5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>
        <w:rPr>
          <w:rFonts w:ascii="Times New Roman" w:hAnsi="Times New Roman" w:cs="Times New Roman"/>
          <w:sz w:val="28"/>
          <w:szCs w:val="28"/>
        </w:rPr>
        <w:t>69 370 629,16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>
        <w:rPr>
          <w:rFonts w:ascii="Times New Roman" w:hAnsi="Times New Roman" w:cs="Times New Roman"/>
          <w:sz w:val="28"/>
          <w:szCs w:val="28"/>
        </w:rPr>
        <w:t>64 465 367,02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4 905 262,14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65C5" w:rsidRPr="00D21F58" w:rsidRDefault="000365C5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      1.2.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 46 666 206,63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46 666 206,63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профицит  (дефицит)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65C5" w:rsidRPr="00D21F58" w:rsidRDefault="000365C5" w:rsidP="00B00A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 46 889 050,63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45 035 471,43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профицит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1 853 579,20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0365C5" w:rsidRPr="00D21F58" w:rsidRDefault="000365C5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3. Утвердить доходы бюджета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37A00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7A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7A0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A0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D2C3C">
        <w:rPr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 xml:space="preserve">согласно приложению  2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3.1.Утвердить в пределах  общего объема доходов 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 к настоящему Решению,  получаемых  из областного бюджета: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в сумме 32 198 396,27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14 403 036,00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в сумме 14 402 280,00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4. Утвердить  источники внутреннего финансирования дефицита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на 2023 год и на плановый период 2024 и 2025 годов согласно приложению 3 к настоящему Решению.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по целевым статьям (муниципальным программам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и не включенным  в муниципальные программы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поселения) группам </w:t>
      </w:r>
      <w:proofErr w:type="gramStart"/>
      <w:r w:rsidRPr="00F33F6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F33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1)  на 2023 год согласно приложению 4 к настоящему Решению;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2) на плановый период 2024  и 2025 годов согласно приложению 5 к настоящему Решению.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1)  на 2023 год согласно приложению 6 к настоящему Решению;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2) на плановый период 2024 и 2025 годов согласно приложению 7 к настоящему Решению.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7. Утвердить в пределах общего объёма расходов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утверждённого пунктом 1 настоящего Решения: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1 165 954,27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в сумме 2 250 369,57 рублей.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в сумме 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в сумме  0,00 рублей.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8. Установить размер резервного фонда Исполнительно распорядительного органа местного самоуправления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в сумме 70 000,00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70 000,00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lastRenderedPageBreak/>
        <w:t>- на 2025 год в сумме 70 000,00 рублей.</w:t>
      </w:r>
    </w:p>
    <w:p w:rsidR="000365C5" w:rsidRPr="00F33F62" w:rsidRDefault="000365C5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9. Утвердить объем бюджетных ассигнований дорожного фонда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365C5" w:rsidRPr="00F33F62" w:rsidRDefault="000365C5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в сумме 12 880 580,73 рублей;</w:t>
      </w:r>
    </w:p>
    <w:p w:rsidR="000365C5" w:rsidRPr="00F33F62" w:rsidRDefault="000365C5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  3 215 470,00 рублей;</w:t>
      </w:r>
    </w:p>
    <w:p w:rsidR="000365C5" w:rsidRPr="00F33F62" w:rsidRDefault="000365C5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в сумме   3 215 470,00 рублей.</w:t>
      </w:r>
    </w:p>
    <w:p w:rsidR="000365C5" w:rsidRDefault="000365C5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1F58">
        <w:rPr>
          <w:rFonts w:ascii="Times New Roman" w:hAnsi="Times New Roman" w:cs="Times New Roman"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бюджета </w:t>
      </w:r>
      <w:proofErr w:type="spellStart"/>
      <w:r w:rsidRPr="00D21F58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0365C5" w:rsidRPr="00F33F62" w:rsidRDefault="000365C5" w:rsidP="00D21F5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11. Установить, что:</w:t>
      </w:r>
    </w:p>
    <w:p w:rsidR="000365C5" w:rsidRPr="00F33F62" w:rsidRDefault="000365C5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F62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 w:rsidRPr="00F33F62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осуществляется в порядках, установленных и</w:t>
      </w:r>
      <w:r w:rsidRPr="00F33F62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33F62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случаях, если расходы на их предоставление предусмотрены муниципальными программами </w:t>
      </w:r>
      <w:proofErr w:type="spellStart"/>
      <w:r w:rsidRPr="00F33F62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поселения;</w:t>
      </w:r>
    </w:p>
    <w:p w:rsidR="000365C5" w:rsidRPr="00F33F62" w:rsidRDefault="000365C5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3F62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муниципальными учреждениями, предоставление субсидий из бюджета </w:t>
      </w:r>
      <w:proofErr w:type="spellStart"/>
      <w:r w:rsidRPr="00F33F62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осуществляется в порядках определения объема и предоставления указанных субсидий, установленных и</w:t>
      </w:r>
      <w:r w:rsidRPr="00F33F62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33F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365C5" w:rsidRPr="00F33F62" w:rsidRDefault="000365C5" w:rsidP="000F057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3F6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 w:rsidRPr="00F33F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3F62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</w:t>
      </w:r>
      <w:r w:rsidRPr="00F33F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3F62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33F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12. Утвердить общий объем  иных межбюджетных трансфертов, предоставляемых из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 бюджету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в сумме 21 587 712,76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20 237 888,39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в сумме 14 322 066,59 рублей.</w:t>
      </w:r>
    </w:p>
    <w:p w:rsidR="000365C5" w:rsidRPr="00F33F62" w:rsidRDefault="000365C5" w:rsidP="008D7A2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13.</w:t>
      </w:r>
      <w:r w:rsidRPr="00F33F62">
        <w:rPr>
          <w:rFonts w:ascii="Times New Roman" w:hAnsi="Times New Roman" w:cs="Times New Roman"/>
        </w:rPr>
        <w:t xml:space="preserve"> </w:t>
      </w:r>
      <w:r w:rsidRPr="00F33F62">
        <w:rPr>
          <w:rFonts w:ascii="Times New Roman" w:hAnsi="Times New Roman" w:cs="Times New Roman"/>
          <w:sz w:val="28"/>
          <w:szCs w:val="28"/>
        </w:rPr>
        <w:t xml:space="preserve">Утвердить распределение иных межбюджетных трансфертов, предоставляемых из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 годов согласно приложению 9 к настоящему Решению: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14. Утвердить  верхний предел муниципального внутреннего долга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 на 1 января 2024 года в сумме 5 560 737,60 рублей, в том числе по муниципальным гарантиям в сумме 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lastRenderedPageBreak/>
        <w:t>- на 1 января 2025 года в сумме 5 560 737,60 рублей, в том числе по муниципальным гарантиям в сумме 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1 января 2026 года в сумме 3 707 158,40 рублей, в том числе по муниципальным гарантиям в сумме 0,00 рублей.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15. Утвердить объём расходов на обслуживание муниципального долга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в сумме 250 000,00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в сумме 250 000,00 рублей;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в сумме 250 000,00 рублей.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16. Утвердить программу муниципальных внутренних заимствований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на 2023 год  и на плановый период 2024 и 2025 годов согласно приложению 10 к настоящему Решению.</w:t>
      </w:r>
    </w:p>
    <w:p w:rsidR="000365C5" w:rsidRPr="00F33F62" w:rsidRDefault="000365C5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17.Установить, что в 2023 году  и в плановом периоде 2024 и 2025 годах муниципальные гарантии  не предоставляются.</w:t>
      </w:r>
    </w:p>
    <w:p w:rsidR="000365C5" w:rsidRPr="00F33F62" w:rsidRDefault="000365C5" w:rsidP="00AB2A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 по возможным гарантийным случаям:</w:t>
      </w:r>
    </w:p>
    <w:p w:rsidR="000365C5" w:rsidRPr="00F33F62" w:rsidRDefault="000365C5" w:rsidP="00AB2A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2023 год - 0,00 рублей;</w:t>
      </w:r>
    </w:p>
    <w:p w:rsidR="000365C5" w:rsidRPr="00F33F62" w:rsidRDefault="000365C5" w:rsidP="00AB2A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2024 год - 0,00 рублей;</w:t>
      </w:r>
    </w:p>
    <w:p w:rsidR="000365C5" w:rsidRPr="00F33F62" w:rsidRDefault="000365C5" w:rsidP="00AB2A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на 2025 год - 0,00 рублей.</w:t>
      </w:r>
    </w:p>
    <w:p w:rsidR="000365C5" w:rsidRPr="00F33F62" w:rsidRDefault="000365C5" w:rsidP="00C84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F62">
        <w:rPr>
          <w:rFonts w:ascii="Times New Roman" w:hAnsi="Times New Roman" w:cs="Times New Roman"/>
          <w:sz w:val="28"/>
          <w:szCs w:val="28"/>
        </w:rPr>
        <w:t>18.Установить, что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</w:t>
      </w:r>
      <w:proofErr w:type="gramEnd"/>
      <w:r w:rsidRPr="00F33F62">
        <w:rPr>
          <w:rFonts w:ascii="Times New Roman" w:hAnsi="Times New Roman" w:cs="Times New Roman"/>
          <w:sz w:val="28"/>
          <w:szCs w:val="28"/>
        </w:rPr>
        <w:t xml:space="preserve"> год, направляются:</w:t>
      </w:r>
    </w:p>
    <w:p w:rsidR="000365C5" w:rsidRPr="00F33F62" w:rsidRDefault="000365C5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0365C5" w:rsidRPr="00F33F62" w:rsidRDefault="000365C5" w:rsidP="00856C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F62">
        <w:rPr>
          <w:rFonts w:ascii="Times New Roman" w:hAnsi="Times New Roman" w:cs="Times New Roman"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  <w:proofErr w:type="gramEnd"/>
    </w:p>
    <w:p w:rsidR="000365C5" w:rsidRPr="00F33F62" w:rsidRDefault="000365C5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19. 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без внесения изменений в настоящее Решение по решению руководителя финансового органа:</w:t>
      </w:r>
    </w:p>
    <w:p w:rsidR="000365C5" w:rsidRPr="00F33F62" w:rsidRDefault="000365C5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0365C5" w:rsidRPr="00F33F62" w:rsidRDefault="000365C5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муниципальными программами, подпрограммами, непрограммными расходами, главными </w:t>
      </w:r>
      <w:r w:rsidRPr="00F33F62">
        <w:rPr>
          <w:rFonts w:ascii="Times New Roman" w:hAnsi="Times New Roman" w:cs="Times New Roman"/>
          <w:sz w:val="28"/>
          <w:szCs w:val="28"/>
        </w:rPr>
        <w:lastRenderedPageBreak/>
        <w:t>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0365C5" w:rsidRPr="00F33F62" w:rsidRDefault="000365C5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в  случае  изменение объема бюджетных ассигнований, за счет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0365C5" w:rsidRPr="00F33F62" w:rsidRDefault="000365C5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0365C5" w:rsidRPr="00F33F62" w:rsidRDefault="000365C5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F62">
        <w:rPr>
          <w:rFonts w:ascii="Times New Roman" w:hAnsi="Times New Roman" w:cs="Times New Roman"/>
          <w:sz w:val="28"/>
          <w:szCs w:val="28"/>
        </w:rPr>
        <w:t xml:space="preserve">- в случае увеличения бюджетных ассигнований на предоставление из  бюджета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</w:t>
      </w:r>
      <w:proofErr w:type="spellStart"/>
      <w:r w:rsidRPr="00F33F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33F62">
        <w:rPr>
          <w:rFonts w:ascii="Times New Roman" w:hAnsi="Times New Roman" w:cs="Times New Roman"/>
          <w:sz w:val="28"/>
          <w:szCs w:val="28"/>
        </w:rPr>
        <w:t xml:space="preserve"> муниципального района 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абзацем  3 пункта</w:t>
      </w:r>
      <w:proofErr w:type="gramEnd"/>
      <w:r w:rsidRPr="00F33F62">
        <w:rPr>
          <w:rFonts w:ascii="Times New Roman" w:hAnsi="Times New Roman" w:cs="Times New Roman"/>
          <w:sz w:val="28"/>
          <w:szCs w:val="28"/>
        </w:rPr>
        <w:t xml:space="preserve"> 18  настоящего Решения.</w:t>
      </w:r>
    </w:p>
    <w:p w:rsidR="000365C5" w:rsidRPr="00F33F62" w:rsidRDefault="000365C5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62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основаниям, установленным пунктом 19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0365C5" w:rsidRPr="00D21F58" w:rsidRDefault="000365C5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21F5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постоянные комиссии Совета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0365C5" w:rsidRDefault="000365C5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5C5" w:rsidRPr="00D21F58" w:rsidRDefault="000365C5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0365C5" w:rsidRPr="00D21F58" w:rsidRDefault="000365C5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65C5" w:rsidRPr="00D21F58" w:rsidRDefault="000365C5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5C5" w:rsidRPr="002E125F" w:rsidRDefault="000365C5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0365C5" w:rsidRDefault="000365C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2E125F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Н.Ф. Ильина</w:t>
      </w:r>
    </w:p>
    <w:p w:rsidR="000365C5" w:rsidRDefault="000365C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C5" w:rsidRDefault="000365C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65C5" w:rsidSect="00D21F58">
      <w:headerReference w:type="default" r:id="rId8"/>
      <w:pgSz w:w="11906" w:h="16838"/>
      <w:pgMar w:top="1134" w:right="567" w:bottom="113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C5" w:rsidRDefault="000365C5" w:rsidP="0065413B">
      <w:pPr>
        <w:spacing w:after="0" w:line="240" w:lineRule="auto"/>
      </w:pPr>
      <w:r>
        <w:separator/>
      </w:r>
    </w:p>
  </w:endnote>
  <w:endnote w:type="continuationSeparator" w:id="0">
    <w:p w:rsidR="000365C5" w:rsidRDefault="000365C5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C5" w:rsidRDefault="000365C5" w:rsidP="0065413B">
      <w:pPr>
        <w:spacing w:after="0" w:line="240" w:lineRule="auto"/>
      </w:pPr>
      <w:r>
        <w:separator/>
      </w:r>
    </w:p>
  </w:footnote>
  <w:footnote w:type="continuationSeparator" w:id="0">
    <w:p w:rsidR="000365C5" w:rsidRDefault="000365C5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C5" w:rsidRDefault="000365C5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3B"/>
    <w:rsid w:val="000174FD"/>
    <w:rsid w:val="000365C5"/>
    <w:rsid w:val="000C09FD"/>
    <w:rsid w:val="000D6FAE"/>
    <w:rsid w:val="000F057E"/>
    <w:rsid w:val="001039E0"/>
    <w:rsid w:val="00106BA7"/>
    <w:rsid w:val="00166B72"/>
    <w:rsid w:val="001B3A65"/>
    <w:rsid w:val="001C7791"/>
    <w:rsid w:val="001D5E6A"/>
    <w:rsid w:val="002004B9"/>
    <w:rsid w:val="002837C0"/>
    <w:rsid w:val="002E125F"/>
    <w:rsid w:val="00355BB1"/>
    <w:rsid w:val="00472A5F"/>
    <w:rsid w:val="004B4763"/>
    <w:rsid w:val="00512A98"/>
    <w:rsid w:val="005377C3"/>
    <w:rsid w:val="00564F22"/>
    <w:rsid w:val="0057392A"/>
    <w:rsid w:val="005B3CAC"/>
    <w:rsid w:val="005F7FFC"/>
    <w:rsid w:val="00634176"/>
    <w:rsid w:val="00643E59"/>
    <w:rsid w:val="0065413B"/>
    <w:rsid w:val="00664BC0"/>
    <w:rsid w:val="00670B9D"/>
    <w:rsid w:val="006E0B48"/>
    <w:rsid w:val="00755AF6"/>
    <w:rsid w:val="007A35D3"/>
    <w:rsid w:val="007C541F"/>
    <w:rsid w:val="00856C35"/>
    <w:rsid w:val="008D7A21"/>
    <w:rsid w:val="008F531B"/>
    <w:rsid w:val="00984A78"/>
    <w:rsid w:val="009C4722"/>
    <w:rsid w:val="009D0C64"/>
    <w:rsid w:val="00A37A00"/>
    <w:rsid w:val="00A46A81"/>
    <w:rsid w:val="00AB2AC0"/>
    <w:rsid w:val="00AC1032"/>
    <w:rsid w:val="00AD2C3C"/>
    <w:rsid w:val="00AF1614"/>
    <w:rsid w:val="00AF3496"/>
    <w:rsid w:val="00B00A30"/>
    <w:rsid w:val="00B17C54"/>
    <w:rsid w:val="00B3436A"/>
    <w:rsid w:val="00B35CB4"/>
    <w:rsid w:val="00B774A7"/>
    <w:rsid w:val="00BA688C"/>
    <w:rsid w:val="00C816D5"/>
    <w:rsid w:val="00C84D11"/>
    <w:rsid w:val="00CF1722"/>
    <w:rsid w:val="00D21F58"/>
    <w:rsid w:val="00D320F3"/>
    <w:rsid w:val="00D638E4"/>
    <w:rsid w:val="00D72AE6"/>
    <w:rsid w:val="00DD477D"/>
    <w:rsid w:val="00DD7476"/>
    <w:rsid w:val="00DE419F"/>
    <w:rsid w:val="00E22227"/>
    <w:rsid w:val="00E96278"/>
    <w:rsid w:val="00ED12BD"/>
    <w:rsid w:val="00F11738"/>
    <w:rsid w:val="00F33F62"/>
    <w:rsid w:val="00F7363A"/>
    <w:rsid w:val="00FA61D3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5413B"/>
  </w:style>
  <w:style w:type="paragraph" w:styleId="a9">
    <w:name w:val="footer"/>
    <w:basedOn w:val="a"/>
    <w:link w:val="aa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ПРОЕКТ</vt:lpstr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ПРОЕКТ</dc:title>
  <dc:subject/>
  <dc:creator> </dc:creator>
  <cp:keywords/>
  <dc:description/>
  <cp:lastModifiedBy>Столетова Екатерина</cp:lastModifiedBy>
  <cp:revision>5</cp:revision>
  <cp:lastPrinted>2023-01-11T06:35:00Z</cp:lastPrinted>
  <dcterms:created xsi:type="dcterms:W3CDTF">2022-12-14T12:45:00Z</dcterms:created>
  <dcterms:modified xsi:type="dcterms:W3CDTF">2023-01-11T06:39:00Z</dcterms:modified>
</cp:coreProperties>
</file>