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BA" w:rsidRPr="0046097E" w:rsidRDefault="000F3CBA" w:rsidP="000F3CBA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9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B59B41" wp14:editId="3A11AF4E">
            <wp:extent cx="676275" cy="8001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BA" w:rsidRPr="00EC035C" w:rsidRDefault="000F3CBA" w:rsidP="000F3C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0F3CBA" w:rsidRPr="00EC035C" w:rsidRDefault="000F3CBA" w:rsidP="000F3C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 xml:space="preserve">ИВАНОВСКАЯ ОБЛАСТЬ                                               </w:t>
      </w:r>
    </w:p>
    <w:p w:rsidR="000F3CBA" w:rsidRPr="00EC035C" w:rsidRDefault="000F3CBA" w:rsidP="000F3CB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>ЮРЬЕВЕЦКИЙ МУНИЦИПАЛЬНЫЙ РАЙОН</w:t>
      </w:r>
    </w:p>
    <w:p w:rsidR="000F3CBA" w:rsidRPr="00EC035C" w:rsidRDefault="000F3CBA" w:rsidP="000F3C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 xml:space="preserve">СОВЕТ  ЮРЬЕВЕЦКОГО </w:t>
      </w:r>
    </w:p>
    <w:p w:rsidR="000F3CBA" w:rsidRPr="00EC035C" w:rsidRDefault="000F3CBA" w:rsidP="000F3C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0F3CBA" w:rsidRPr="00EC035C" w:rsidRDefault="000F3CBA" w:rsidP="000F3CB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CBA" w:rsidRPr="00EC035C" w:rsidRDefault="000F3CBA" w:rsidP="000F3CB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F3CBA" w:rsidRPr="00385F5F" w:rsidRDefault="000F3CBA" w:rsidP="000F3CBA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5F5F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CD520B">
        <w:rPr>
          <w:rFonts w:ascii="Times New Roman" w:hAnsi="Times New Roman" w:cs="Times New Roman"/>
          <w:sz w:val="26"/>
          <w:szCs w:val="26"/>
          <w:u w:val="single"/>
        </w:rPr>
        <w:t>29 апреля</w:t>
      </w:r>
      <w:r w:rsidRPr="00385F5F">
        <w:rPr>
          <w:rFonts w:ascii="Times New Roman" w:hAnsi="Times New Roman" w:cs="Times New Roman"/>
          <w:sz w:val="26"/>
          <w:szCs w:val="26"/>
          <w:u w:val="single"/>
        </w:rPr>
        <w:t xml:space="preserve"> 2021 года  №</w:t>
      </w:r>
      <w:r w:rsidR="00CD520B">
        <w:rPr>
          <w:rFonts w:ascii="Times New Roman" w:hAnsi="Times New Roman" w:cs="Times New Roman"/>
          <w:sz w:val="26"/>
          <w:szCs w:val="26"/>
          <w:u w:val="single"/>
        </w:rPr>
        <w:t>52</w:t>
      </w:r>
      <w:r w:rsidRPr="00385F5F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0F3CBA" w:rsidRPr="00385F5F" w:rsidRDefault="000F3CBA" w:rsidP="000F3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5F5F">
        <w:rPr>
          <w:rFonts w:ascii="Times New Roman" w:hAnsi="Times New Roman" w:cs="Times New Roman"/>
          <w:sz w:val="26"/>
          <w:szCs w:val="26"/>
        </w:rPr>
        <w:t xml:space="preserve">          г. Юрьевец</w:t>
      </w:r>
    </w:p>
    <w:p w:rsidR="009E13BF" w:rsidRPr="00385F5F" w:rsidRDefault="009E13BF" w:rsidP="000F3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3CBA" w:rsidRPr="00385F5F" w:rsidRDefault="000F3CBA" w:rsidP="00FA0C9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5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утверждении Порядка освобождения от должности </w:t>
      </w:r>
      <w:r w:rsidR="009E13BF" w:rsidRPr="00385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главы Юрьевецкого муниципального района в связи с утратой доверия</w:t>
      </w:r>
    </w:p>
    <w:p w:rsidR="009E13BF" w:rsidRPr="00385F5F" w:rsidRDefault="009E13BF" w:rsidP="00FA0C9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A0C9A" w:rsidRPr="00385F5F" w:rsidRDefault="00FA0C9A" w:rsidP="007437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частями 1 и 2 статьи 13 Федерального закона от 25</w:t>
      </w:r>
      <w:r w:rsidR="009E13BF" w:rsidRPr="0038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.12.</w:t>
      </w:r>
      <w:r w:rsidRPr="0038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2008</w:t>
      </w:r>
      <w:r w:rsidR="009E13BF" w:rsidRPr="0038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8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№273-ФЗ «О противодействии коррупции», статьей 74 Федерального закона от </w:t>
      </w:r>
      <w:r w:rsidR="0074377E" w:rsidRPr="0038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38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74377E" w:rsidRPr="0038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.10.</w:t>
      </w:r>
      <w:r w:rsidRPr="0038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2003 №131-ФЗ «Об общих принципах организации местного самоуправления в Российской Федерации», Уставом </w:t>
      </w:r>
      <w:r w:rsidR="0074377E" w:rsidRPr="0038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Юрьевецкого муниципального района</w:t>
      </w:r>
      <w:r w:rsidRPr="0038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74377E" w:rsidRPr="00385F5F" w:rsidRDefault="0074377E" w:rsidP="00743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5F5F">
        <w:rPr>
          <w:rFonts w:ascii="Times New Roman" w:hAnsi="Times New Roman" w:cs="Times New Roman"/>
          <w:b/>
          <w:bCs/>
          <w:sz w:val="26"/>
          <w:szCs w:val="26"/>
        </w:rPr>
        <w:t>Совет Юрьевецкого муниципального района решил:</w:t>
      </w:r>
    </w:p>
    <w:p w:rsidR="00385F5F" w:rsidRPr="00385F5F" w:rsidRDefault="00FA0C9A" w:rsidP="00385F5F">
      <w:pPr>
        <w:pStyle w:val="a8"/>
        <w:numPr>
          <w:ilvl w:val="0"/>
          <w:numId w:val="2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8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Порядок освобождения от должности главы </w:t>
      </w:r>
      <w:r w:rsidR="00F30A15" w:rsidRPr="0038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Юрьевецкого муниципального района</w:t>
      </w:r>
      <w:r w:rsidRPr="00385F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38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утратой доверия (прилагается).</w:t>
      </w:r>
    </w:p>
    <w:p w:rsidR="00385F5F" w:rsidRPr="00385F5F" w:rsidRDefault="00385F5F" w:rsidP="00385F5F">
      <w:pPr>
        <w:pStyle w:val="a8"/>
        <w:numPr>
          <w:ilvl w:val="0"/>
          <w:numId w:val="2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85F5F">
        <w:rPr>
          <w:rFonts w:ascii="Times New Roman" w:hAnsi="Times New Roman" w:cs="Times New Roman"/>
          <w:sz w:val="26"/>
          <w:szCs w:val="26"/>
        </w:rPr>
        <w:t>Настоящее Решение обнародовать в соответствии с п.10 ст. 8 Устава Юрьевецкого муниципального района,  а также разместить на официальном сайте администрации Юрьевецкого муниципального района.</w:t>
      </w:r>
    </w:p>
    <w:p w:rsidR="00385F5F" w:rsidRPr="00385F5F" w:rsidRDefault="00385F5F" w:rsidP="00385F5F">
      <w:pPr>
        <w:pStyle w:val="a8"/>
        <w:numPr>
          <w:ilvl w:val="0"/>
          <w:numId w:val="2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85F5F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обнародования. </w:t>
      </w:r>
    </w:p>
    <w:p w:rsidR="00385F5F" w:rsidRPr="00385F5F" w:rsidRDefault="00385F5F" w:rsidP="00385F5F">
      <w:pPr>
        <w:rPr>
          <w:sz w:val="26"/>
          <w:szCs w:val="26"/>
        </w:rPr>
      </w:pPr>
    </w:p>
    <w:p w:rsidR="00385F5F" w:rsidRPr="00385F5F" w:rsidRDefault="00385F5F" w:rsidP="00385F5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85F5F">
        <w:rPr>
          <w:rFonts w:ascii="Times New Roman" w:hAnsi="Times New Roman" w:cs="Times New Roman"/>
          <w:b/>
          <w:sz w:val="26"/>
          <w:szCs w:val="26"/>
        </w:rPr>
        <w:t>Глава Юрьевецкого</w:t>
      </w:r>
    </w:p>
    <w:p w:rsidR="00385F5F" w:rsidRPr="00385F5F" w:rsidRDefault="00385F5F" w:rsidP="00385F5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85F5F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  <w:r w:rsidRPr="00385F5F">
        <w:rPr>
          <w:rFonts w:ascii="Times New Roman" w:hAnsi="Times New Roman" w:cs="Times New Roman"/>
          <w:b/>
          <w:sz w:val="26"/>
          <w:szCs w:val="26"/>
        </w:rPr>
        <w:tab/>
      </w:r>
      <w:r w:rsidRPr="00385F5F">
        <w:rPr>
          <w:rFonts w:ascii="Times New Roman" w:hAnsi="Times New Roman" w:cs="Times New Roman"/>
          <w:b/>
          <w:sz w:val="26"/>
          <w:szCs w:val="26"/>
        </w:rPr>
        <w:tab/>
      </w:r>
      <w:r w:rsidRPr="00385F5F">
        <w:rPr>
          <w:rFonts w:ascii="Times New Roman" w:hAnsi="Times New Roman" w:cs="Times New Roman"/>
          <w:b/>
          <w:sz w:val="26"/>
          <w:szCs w:val="26"/>
        </w:rPr>
        <w:tab/>
      </w:r>
      <w:r w:rsidRPr="00385F5F">
        <w:rPr>
          <w:rFonts w:ascii="Times New Roman" w:hAnsi="Times New Roman" w:cs="Times New Roman"/>
          <w:b/>
          <w:sz w:val="26"/>
          <w:szCs w:val="26"/>
        </w:rPr>
        <w:tab/>
      </w:r>
      <w:r w:rsidRPr="00385F5F">
        <w:rPr>
          <w:rFonts w:ascii="Times New Roman" w:hAnsi="Times New Roman" w:cs="Times New Roman"/>
          <w:b/>
          <w:sz w:val="26"/>
          <w:szCs w:val="26"/>
        </w:rPr>
        <w:tab/>
      </w:r>
      <w:r w:rsidRPr="00385F5F">
        <w:rPr>
          <w:rFonts w:ascii="Times New Roman" w:hAnsi="Times New Roman" w:cs="Times New Roman"/>
          <w:b/>
          <w:sz w:val="26"/>
          <w:szCs w:val="26"/>
        </w:rPr>
        <w:tab/>
        <w:t>С.В. Жубаркин</w:t>
      </w:r>
    </w:p>
    <w:p w:rsidR="00385F5F" w:rsidRPr="00385F5F" w:rsidRDefault="00385F5F" w:rsidP="00385F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85F5F">
        <w:rPr>
          <w:rFonts w:ascii="Times New Roman" w:hAnsi="Times New Roman" w:cs="Times New Roman"/>
          <w:sz w:val="26"/>
          <w:szCs w:val="26"/>
        </w:rPr>
        <w:t>«___»___________ 2021 г.</w:t>
      </w:r>
    </w:p>
    <w:p w:rsidR="00385F5F" w:rsidRPr="00385F5F" w:rsidRDefault="00385F5F" w:rsidP="00385F5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85F5F" w:rsidRPr="00385F5F" w:rsidRDefault="00385F5F" w:rsidP="00385F5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85F5F">
        <w:rPr>
          <w:rFonts w:ascii="Times New Roman" w:hAnsi="Times New Roman" w:cs="Times New Roman"/>
          <w:b/>
          <w:sz w:val="26"/>
          <w:szCs w:val="26"/>
        </w:rPr>
        <w:t xml:space="preserve">Председатель Совета </w:t>
      </w:r>
    </w:p>
    <w:p w:rsidR="00385F5F" w:rsidRPr="00385F5F" w:rsidRDefault="00385F5F" w:rsidP="00385F5F">
      <w:pPr>
        <w:spacing w:after="0"/>
        <w:rPr>
          <w:rFonts w:ascii="Times New Roman" w:hAnsi="Times New Roman" w:cs="Times New Roman"/>
          <w:b/>
          <w:sz w:val="26"/>
          <w:szCs w:val="26"/>
        </w:rPr>
        <w:sectPr w:rsidR="00385F5F" w:rsidRPr="00385F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5F5F">
        <w:rPr>
          <w:rFonts w:ascii="Times New Roman" w:hAnsi="Times New Roman" w:cs="Times New Roman"/>
          <w:b/>
          <w:sz w:val="26"/>
          <w:szCs w:val="26"/>
        </w:rPr>
        <w:t xml:space="preserve">Юрьевецкого муниципального района                                     И.Л. Щелканова </w:t>
      </w:r>
    </w:p>
    <w:p w:rsidR="00385F5F" w:rsidRDefault="00FA0C9A" w:rsidP="00385F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0C9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  <w:bookmarkStart w:id="0" w:name="Par24"/>
      <w:bookmarkEnd w:id="0"/>
      <w:r w:rsidR="00385F5F" w:rsidRPr="00050EE1">
        <w:rPr>
          <w:rFonts w:ascii="Times New Roman" w:hAnsi="Times New Roman" w:cs="Times New Roman"/>
          <w:sz w:val="24"/>
          <w:szCs w:val="24"/>
        </w:rPr>
        <w:t>Приложение</w:t>
      </w:r>
      <w:r w:rsidR="00385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5F" w:rsidRDefault="00385F5F" w:rsidP="00385F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050EE1">
        <w:rPr>
          <w:rFonts w:ascii="Times New Roman" w:hAnsi="Times New Roman" w:cs="Times New Roman"/>
          <w:sz w:val="24"/>
          <w:szCs w:val="24"/>
        </w:rPr>
        <w:t>ешению Совета Юрьевецкого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05" w:rsidRDefault="00385F5F" w:rsidP="00385F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50EE1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B4005">
        <w:rPr>
          <w:rFonts w:ascii="Times New Roman" w:hAnsi="Times New Roman" w:cs="Times New Roman"/>
          <w:sz w:val="24"/>
          <w:szCs w:val="24"/>
        </w:rPr>
        <w:t>айона</w:t>
      </w:r>
    </w:p>
    <w:p w:rsidR="00385F5F" w:rsidRPr="00050EE1" w:rsidRDefault="00385F5F" w:rsidP="00385F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50EE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8C9">
        <w:rPr>
          <w:rFonts w:ascii="Times New Roman" w:hAnsi="Times New Roman" w:cs="Times New Roman"/>
          <w:sz w:val="24"/>
          <w:szCs w:val="24"/>
        </w:rPr>
        <w:t>29.04.</w:t>
      </w:r>
      <w:r>
        <w:rPr>
          <w:rFonts w:ascii="Times New Roman" w:hAnsi="Times New Roman" w:cs="Times New Roman"/>
          <w:sz w:val="24"/>
          <w:szCs w:val="24"/>
        </w:rPr>
        <w:t>2021 №</w:t>
      </w:r>
      <w:r w:rsidR="00EF58C9">
        <w:rPr>
          <w:rFonts w:ascii="Times New Roman" w:hAnsi="Times New Roman" w:cs="Times New Roman"/>
          <w:sz w:val="24"/>
          <w:szCs w:val="24"/>
        </w:rPr>
        <w:t>52</w:t>
      </w:r>
      <w:bookmarkStart w:id="1" w:name="_GoBack"/>
      <w:bookmarkEnd w:id="1"/>
    </w:p>
    <w:p w:rsidR="00DB4005" w:rsidRDefault="00DB4005" w:rsidP="00385F5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0C9A" w:rsidRPr="00FA0C9A" w:rsidRDefault="00FA0C9A" w:rsidP="00385F5F">
      <w:pPr>
        <w:spacing w:before="120" w:after="12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FA0C9A" w:rsidRPr="00FA0C9A" w:rsidRDefault="00FA0C9A" w:rsidP="00FA0C9A">
      <w:pPr>
        <w:spacing w:before="120"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ОСВОБОЖДЕНИЯ ОТ ДОЛЖНОСТИ ГЛАВЫ</w:t>
      </w:r>
      <w:r w:rsidR="0038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ЮРЬЕВЕЦКОГО МУНИЦ</w:t>
      </w:r>
      <w:r w:rsidR="00C83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38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ПАЛЬНОГО РАЙОНА</w:t>
      </w:r>
      <w:r w:rsidRPr="00FA0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A0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СВЯЗИ С УТРАТОЙ ДОВЕРИЯ</w:t>
      </w:r>
    </w:p>
    <w:p w:rsidR="00FA0C9A" w:rsidRPr="00FA0C9A" w:rsidRDefault="00FA0C9A" w:rsidP="00FA0C9A">
      <w:pPr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2" w:name="Par35"/>
      <w:bookmarkEnd w:id="2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в соответствии с Федеральным законом от 25</w:t>
      </w:r>
      <w:r w:rsidR="00434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</w:t>
      </w:r>
      <w:r w:rsidR="00443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2008 года №273-ФЗ «О противодействии коррупции» (далее – Федеральный закон №273-ФЗ), Федеральным законом от </w:t>
      </w:r>
      <w:r w:rsidR="00443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43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2003 года №131-ФЗ «Об общих принципах организации местного самоуправления в Российской Федерации» (далее – Федеральный закон №131-ФЗ), Уставом </w:t>
      </w:r>
      <w:r w:rsidR="00443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Юрь</w:t>
      </w:r>
      <w:r w:rsidR="0068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евецкого муниципального 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 порядок освобождения от должности главы </w:t>
      </w:r>
      <w:r w:rsidR="0068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Юрьевецкого муниципального 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глава </w:t>
      </w:r>
      <w:r w:rsidR="0068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связи с утратой доверия (далее – освобождение</w:t>
      </w:r>
      <w:proofErr w:type="gramEnd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должности).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</w:t>
      </w:r>
      <w:r w:rsidR="0068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свобождение от должности главы 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порядке, установленном статьей 74 Федерального закона № 131-ФЗ, с учетом особенностей, предусмотренных настоящим Порядком.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3" w:name="Par47"/>
      <w:bookmarkEnd w:id="3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3. Решение </w:t>
      </w:r>
      <w:r w:rsidR="00D3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Юрьевецкого муниципального 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 w:rsidR="003C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представительный орган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 освобождении от должности главы </w:t>
      </w:r>
      <w:r w:rsidR="00D3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 при наличии случаев, предусмотренных частями 1 и 2 статьи 13 Федерального закона №273-ФЗ.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Инициатива депутатов представительного органа об освобождении от должности главы </w:t>
      </w:r>
      <w:r w:rsidR="003C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выдвигается в случае поступления в представительный орган информации о наличии случаев, предусмотренных частями 1,</w:t>
      </w:r>
      <w:r w:rsidR="00DF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(за исключением случая представления главой </w:t>
      </w:r>
      <w:r w:rsidR="00DF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детей) статьи 13 Федерального закона №273-ФЗ, представленной в письменном виде: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лицами, иными организациями, созданными Российской Федерацией на основании федеральных законов, организациями, создаваемыми для выполнения задач, поставленных перед федеральными государственными органами;</w:t>
      </w:r>
      <w:proofErr w:type="gramEnd"/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должностными лицами подразделений кадровых служб органов государственной власти </w:t>
      </w:r>
      <w:r w:rsidR="00DF7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 области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иных государственных органов </w:t>
      </w:r>
      <w:r w:rsidR="00F2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правонарушений, должностными лицами подразделения по профилактике коррупционных и иных правонарушений аппарата Губернатора </w:t>
      </w:r>
      <w:r w:rsidR="00F2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и Правительства </w:t>
      </w:r>
      <w:r w:rsidR="00F2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Ивановской 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области;</w:t>
      </w:r>
      <w:proofErr w:type="gramEnd"/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Общественной палатой Российской Федерации, Общественной палатой И</w:t>
      </w:r>
      <w:r w:rsidR="007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и общественными палатами муниципальных образований </w:t>
      </w:r>
      <w:r w:rsidR="007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области;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общероссийскими и региональными средствами массовой информации.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</w:t>
      </w:r>
      <w:r w:rsidR="007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0C9A" w:rsidRPr="00A918E1" w:rsidRDefault="00FA0C9A" w:rsidP="00A9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Инициатива Губернатора </w:t>
      </w:r>
      <w:r w:rsidR="007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об освобождении от должности главы </w:t>
      </w:r>
      <w:r w:rsidR="0071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выдвинутой в случае поступления в представительный орган обращения Губернатора </w:t>
      </w:r>
      <w:r w:rsidR="009C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об освобождении от должности главы </w:t>
      </w:r>
      <w:r w:rsidR="009C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случаях, предусмотренных частями 1, 2 (за исключением случая представления главой </w:t>
      </w:r>
      <w:r w:rsidR="009C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заведомо недостоверных или неполных сведений о своих доходах, об имуществе и обязательствах имущественного характера, а также о доходах, об имуществе</w:t>
      </w:r>
      <w:proofErr w:type="gramEnd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обязательствах имущественного характера своих супруги (супруга) и несовершеннолетних детей) статьи 13 Федерального закона №273-ФЗ, заявления Губернатора </w:t>
      </w:r>
      <w:r w:rsidR="009C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 досрочном прекращении полномочий главы </w:t>
      </w:r>
      <w:r w:rsidR="009C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69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предусмотренного З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</w:t>
      </w:r>
      <w:r w:rsidR="0069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от </w:t>
      </w:r>
      <w:r w:rsid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02.05.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 года №</w:t>
      </w:r>
      <w:r w:rsid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91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полноты</w:t>
      </w:r>
      <w:proofErr w:type="gramEnd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представленных ими сведений о доходах, расходах, об имуществе и обязательствах имущественного характера» (далее при совместном упоминании – обращение Губернатора </w:t>
      </w:r>
      <w:r w:rsidR="0087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области).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Инициатива депутатов представительного органа об освобождении от должности главы </w:t>
      </w:r>
      <w:r w:rsidR="0087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выдвинутая не менее чем одной третью от установленной численности депутатов представительного органа, оформляется в порядке, установленном муниципальным правовым актом, определяющим организацию работы представительного органа, в виде обращения, которое вносится в представительный орган (далее – обращение).</w:t>
      </w:r>
      <w:proofErr w:type="gramEnd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Указанное обращение вносится вместе с проектом решения представительного органа об освобождении от должности главы </w:t>
      </w:r>
      <w:r w:rsidR="0087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Должностное лицо, ответственное за прием и регистрацию документов в представительном органе (далее – уполномоченное должностное лицо), регистрирует обращение, обращение Губернатора </w:t>
      </w:r>
      <w:r w:rsidR="00944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в день их поступления в представительный орган (далее – день внесения), в соответствии с правилами делопроизводства, установленными в представительном органе.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Губернатор </w:t>
      </w:r>
      <w:r w:rsidR="00944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Ивановской 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уведомляется представительным органом об инициативе депутатов представительного органа об освобождении от должности главы </w:t>
      </w:r>
      <w:r w:rsidR="00944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Глава </w:t>
      </w:r>
      <w:r w:rsidR="00944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уведомляется представительным органом об инициативе депутатов представительного органа или Губернатора </w:t>
      </w:r>
      <w:r w:rsidR="00944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об освобождении его от должности.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Губернатор </w:t>
      </w:r>
      <w:r w:rsidR="00944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уведомляется представительным органом путем направления копии обращения через организацию почтовой связи.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5D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уведомляется представительным органом путем направления копии обращения, копии обращения Губернатора </w:t>
      </w:r>
      <w:r w:rsidR="005D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через организацию почтовой связи. Глава </w:t>
      </w:r>
      <w:r w:rsidR="005D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</w:t>
      </w:r>
      <w:proofErr w:type="gramStart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</w:t>
      </w:r>
      <w:proofErr w:type="gramEnd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путем вручения копии обращения, копии обращения Губернатора </w:t>
      </w:r>
      <w:r w:rsidR="005D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лично под подпись.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122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Губернатор И</w:t>
      </w:r>
      <w:r w:rsidR="00122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уведомляются представительным органом не позднее дня, следующего за днем внесения обращения, обращения Губернатора </w:t>
      </w:r>
      <w:r w:rsidR="0044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области в представительный орган.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Направление (вручение) копии обращения, копии обращения Губернатора </w:t>
      </w:r>
      <w:r w:rsidR="0044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главе </w:t>
      </w:r>
      <w:r w:rsidR="0044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Губернатору </w:t>
      </w:r>
      <w:r w:rsidR="0044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обеспечивается уполномоченным должностным лицом.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Уполномоченное должностное лицо не позднее рабочего дня, следующего за днем внесения обращения, обращения Губернатора И</w:t>
      </w:r>
      <w:r w:rsidR="0044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передает их на рассмотрение председател</w:t>
      </w:r>
      <w:r w:rsidR="00FC1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представительного органа.</w:t>
      </w:r>
    </w:p>
    <w:p w:rsidR="00FA0C9A" w:rsidRPr="000D589C" w:rsidRDefault="00FC1669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0D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A0C9A" w:rsidRPr="000D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 w:rsidRPr="000D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FA0C9A" w:rsidRPr="000D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представительного органа в порядке и в сроки, установленные муниципальным правовым актом, определяющим организацию работы представительного органа, передает обращение, обращение Губернатора </w:t>
      </w:r>
      <w:r w:rsidRPr="000D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="00FA0C9A" w:rsidRPr="000D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на предварительное рассмотрение </w:t>
      </w:r>
      <w:r w:rsidR="000D589C" w:rsidRPr="000D58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соблюдению требований к служебному поведению депутатов Юрьевецкого муниципального района, выборных должностных лиц Юрьевецкого муниципального района, иных лиц, замещающих муниципальную должность, муниципальных служащих Совета Юрьевецкого муниципального района, Контрольно-счетного органа Юрьевецкого муниципального района и</w:t>
      </w:r>
      <w:proofErr w:type="gramEnd"/>
      <w:r w:rsidR="000D589C" w:rsidRPr="000D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урегулированию конфликта интересов</w:t>
      </w:r>
      <w:r w:rsidR="00FA0C9A" w:rsidRPr="000D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уполномоченный орган).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Предварительное рассмотрение обращения, обращения Губернатора </w:t>
      </w:r>
      <w:r w:rsidR="00FC1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осуществляется уполномоченным органом в течение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 календарных дней со дня внесения обращения, обращения Губернатора </w:t>
      </w:r>
      <w:r w:rsidR="006B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в представительный орган в порядке, установленном муниципальным правовым актом, определяющим организацию работы представительного органа.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предварительном рассмотрении обращения, обращения Губернатора </w:t>
      </w:r>
      <w:r w:rsidR="009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об освобождении от должности главы </w:t>
      </w:r>
      <w:r w:rsidR="009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уполномоченный орган (его должностные лица) вправе запрашивать у главы </w:t>
      </w:r>
      <w:r w:rsidR="009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пояснения, проводить с ним беседу, а также направлять в соответствии с законодательством Российской Федерации запросы в государственные органы, органы местного самоуправления и организации.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11.Рассмотрение обращения, обращения Губернатора </w:t>
      </w:r>
      <w:r w:rsidR="009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на заседании представительного органа осуществляется в течение одного месяца со дня внесения обращения, обращения Губернатора </w:t>
      </w:r>
      <w:r w:rsidR="00C7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в представительный орган. В указанный срок входит срок предварительного рассмотрения обращения, обращения Губернатора </w:t>
      </w:r>
      <w:r w:rsidR="00C7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обращения осуществляется с учетом мнения Губернатора </w:t>
      </w:r>
      <w:r w:rsidR="00C7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По результатам рассмотрения обращения, обращения Губернатора </w:t>
      </w:r>
      <w:r w:rsidR="00C7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Ивановской 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представительный орган принимает одно из следующих решений: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решение об освобождении от должности главы </w:t>
      </w:r>
      <w:r w:rsidR="00C7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решение об отклонении обращения, обращения Губернатора </w:t>
      </w:r>
      <w:r w:rsidR="00C7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При принятии решения об освобождении от должности главы </w:t>
      </w:r>
      <w:r w:rsidR="00B7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учитываются характер совершенного коррупционного правонарушения, обстоятельства, при которых оно совершено, соблюдение главой </w:t>
      </w:r>
      <w:r w:rsidR="00B7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запретов и ограничений и обязанностей, установленных в целях противодействия коррупции, а также предшествующие результаты исполнения им своих полномочий.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При рассмотрении обращения, обращения Губернатора </w:t>
      </w:r>
      <w:r w:rsidR="00B7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и принятии решения представительным органом должны быть обеспечены: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получение главой </w:t>
      </w:r>
      <w:r w:rsidR="00B7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уведомления о дате и месте проведения соответствующего заседания представительного органа, а также ознакомление с обращением, обращением Губернатора </w:t>
      </w:r>
      <w:r w:rsidR="006A5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и с проектом решения об 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освобождении его от должности в срок не позднее 7 рабочих дней до даты соответствующего заседания представительного органа;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предоставление возможности дать депутатам представительного органа объяснения по поводу обстоятельств, выдвигаемых в качестве основания для освобождения главы </w:t>
      </w:r>
      <w:r w:rsidR="006A5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должности.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gramStart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решении об освобождении от должности главы </w:t>
      </w:r>
      <w:r w:rsidR="006A5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основания освобождения от должности</w:t>
      </w:r>
      <w:proofErr w:type="gramEnd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указывается соответствующий случай, установленный пунктами 1–5 части 1, частью 2 статьи 13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№273-ФЗ.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Основанием для отклонения обращения, обращения Губернатора </w:t>
      </w:r>
      <w:r w:rsidR="006A5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Ивановской 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является отсутствие факта коррупционного правонарушения, установленного пунктами 1–5 части 1, частью 2 статьи 13 Федерального закона №273-ФЗ.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Решение представительного органа об освобождении от должности главы </w:t>
      </w:r>
      <w:r w:rsidR="0051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принятым, если за него проголосовало не менее двух третей от установленной численности депутатов представительного органа.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Решение представительного органа муниципального образования об освобождении от должности главы </w:t>
      </w:r>
      <w:r w:rsidR="0051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подписывается </w:t>
      </w:r>
      <w:r w:rsidR="0051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представительного органа.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 случае</w:t>
      </w:r>
      <w:proofErr w:type="gramStart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глава </w:t>
      </w:r>
      <w:r w:rsidR="0051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согласен с решением представительного органа об освобождении его от должности, он вправе в письменном виде изложить свое особое мнение.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Уполномоченное должностное лицо вручает главе </w:t>
      </w:r>
      <w:r w:rsidR="000E5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района, 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которого принято решение об освобождении от должности, копию указанного решения под подпись в течение 3 рабочих дней со дня принятия решения представительного органа.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глава </w:t>
      </w:r>
      <w:r w:rsidR="000E5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отказывается от получения копии указанного решения под подпись, то об этом уполномоченным должностным лицом составляется соответствующий акт.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В случае</w:t>
      </w:r>
      <w:proofErr w:type="gramStart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инициатива депутатов представительного органа или Губернатора </w:t>
      </w:r>
      <w:r w:rsidR="000E5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Ивановской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об освобождении от должности главы </w:t>
      </w:r>
      <w:r w:rsidR="000E5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отклонена представительным органом, вопрос об освобождении от должности главы </w:t>
      </w:r>
      <w:r w:rsidR="000E5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вынесен на повторное рассмотрение представительного органа не ранее чем через 2 месяца со дня проведения заседания представительного органа, на котором рассматривался указанный вопрос.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Лицо, замещавшее должность главы </w:t>
      </w:r>
      <w:r w:rsidR="00D0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вправе обжаловать решение о его освобождении от должности в порядке, установленном законодательством.</w:t>
      </w:r>
      <w:bookmarkStart w:id="4" w:name="Par66"/>
      <w:bookmarkEnd w:id="4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Решение представительного органа об освобождении от должности главы </w:t>
      </w:r>
      <w:r w:rsidR="00D0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официальному опубликованию (обнародованию) не позднее чем через 5 календарных дней со дня его принятия. В случае</w:t>
      </w:r>
      <w:proofErr w:type="gramStart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глава </w:t>
      </w:r>
      <w:r w:rsidR="00D0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виде изложил свое особое мнение по вопросу освобождения его от должности, оно подлежит опубликованию (обнародованию) одновременно с указанным решением представительного органа.</w:t>
      </w:r>
    </w:p>
    <w:p w:rsidR="00FA0C9A" w:rsidRPr="00FA0C9A" w:rsidRDefault="00FA0C9A" w:rsidP="00FA0C9A">
      <w:pPr>
        <w:spacing w:before="120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Сведения о применении к главе </w:t>
      </w:r>
      <w:r w:rsidR="00D0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взыскания в виде освобождения от должности в связи с утратой доверия за совершение коррупционного правонарушения, установленного пунктами 1–5 части 1, частью 2 статьи 13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FA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№273-ФЗ, направляются представительным органом для включения в реестр лиц, уволенных в связи с утратой доверия за совершение коррупционного правонарушения, в порядке, установленном федеральным законодательством.</w:t>
      </w:r>
    </w:p>
    <w:p w:rsidR="007279BC" w:rsidRDefault="007279BC"/>
    <w:sectPr w:rsidR="007279BC" w:rsidSect="00D000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8F" w:rsidRDefault="00A24D8F" w:rsidP="005C1D17">
      <w:pPr>
        <w:spacing w:after="0" w:line="240" w:lineRule="auto"/>
      </w:pPr>
      <w:r>
        <w:separator/>
      </w:r>
    </w:p>
  </w:endnote>
  <w:endnote w:type="continuationSeparator" w:id="0">
    <w:p w:rsidR="00A24D8F" w:rsidRDefault="00A24D8F" w:rsidP="005C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8F" w:rsidRDefault="00A24D8F" w:rsidP="005C1D17">
      <w:pPr>
        <w:spacing w:after="0" w:line="240" w:lineRule="auto"/>
      </w:pPr>
      <w:r>
        <w:separator/>
      </w:r>
    </w:p>
  </w:footnote>
  <w:footnote w:type="continuationSeparator" w:id="0">
    <w:p w:rsidR="00A24D8F" w:rsidRDefault="00A24D8F" w:rsidP="005C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361B"/>
    <w:multiLevelType w:val="hybridMultilevel"/>
    <w:tmpl w:val="D24AE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374D1"/>
    <w:multiLevelType w:val="hybridMultilevel"/>
    <w:tmpl w:val="91108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9A"/>
    <w:rsid w:val="000D589C"/>
    <w:rsid w:val="000E5BE3"/>
    <w:rsid w:val="000F1EAB"/>
    <w:rsid w:val="000F3CBA"/>
    <w:rsid w:val="00122C55"/>
    <w:rsid w:val="00277BCB"/>
    <w:rsid w:val="00385F5F"/>
    <w:rsid w:val="0039498A"/>
    <w:rsid w:val="003C0355"/>
    <w:rsid w:val="00434E21"/>
    <w:rsid w:val="00437476"/>
    <w:rsid w:val="00443372"/>
    <w:rsid w:val="004472F8"/>
    <w:rsid w:val="00510B75"/>
    <w:rsid w:val="00532942"/>
    <w:rsid w:val="005C1D17"/>
    <w:rsid w:val="005D29EE"/>
    <w:rsid w:val="00687EE6"/>
    <w:rsid w:val="00694ED0"/>
    <w:rsid w:val="006A5358"/>
    <w:rsid w:val="006B2B53"/>
    <w:rsid w:val="00717CE8"/>
    <w:rsid w:val="007279BC"/>
    <w:rsid w:val="0074377E"/>
    <w:rsid w:val="008710DB"/>
    <w:rsid w:val="00944B32"/>
    <w:rsid w:val="00947D61"/>
    <w:rsid w:val="009C6702"/>
    <w:rsid w:val="009E13BF"/>
    <w:rsid w:val="00A24D8F"/>
    <w:rsid w:val="00A918E1"/>
    <w:rsid w:val="00AF3DF8"/>
    <w:rsid w:val="00B76F21"/>
    <w:rsid w:val="00C771C6"/>
    <w:rsid w:val="00C8365D"/>
    <w:rsid w:val="00CD520B"/>
    <w:rsid w:val="00D00090"/>
    <w:rsid w:val="00D36DCE"/>
    <w:rsid w:val="00DB4005"/>
    <w:rsid w:val="00DF7CE3"/>
    <w:rsid w:val="00EF58C9"/>
    <w:rsid w:val="00F2363B"/>
    <w:rsid w:val="00F30A15"/>
    <w:rsid w:val="00FA0C9A"/>
    <w:rsid w:val="00F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0C9A"/>
    <w:rPr>
      <w:b/>
      <w:bCs/>
    </w:rPr>
  </w:style>
  <w:style w:type="paragraph" w:customStyle="1" w:styleId="consplustitle">
    <w:name w:val="consplustitle"/>
    <w:basedOn w:val="a"/>
    <w:rsid w:val="00FA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A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0C9A"/>
    <w:rPr>
      <w:i/>
      <w:iCs/>
    </w:rPr>
  </w:style>
  <w:style w:type="paragraph" w:styleId="a5">
    <w:name w:val="Normal (Web)"/>
    <w:basedOn w:val="a"/>
    <w:uiPriority w:val="99"/>
    <w:semiHidden/>
    <w:unhideWhenUsed/>
    <w:rsid w:val="00FA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CB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385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385F5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C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1D17"/>
  </w:style>
  <w:style w:type="paragraph" w:styleId="ab">
    <w:name w:val="footer"/>
    <w:basedOn w:val="a"/>
    <w:link w:val="ac"/>
    <w:uiPriority w:val="99"/>
    <w:unhideWhenUsed/>
    <w:rsid w:val="005C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1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0C9A"/>
    <w:rPr>
      <w:b/>
      <w:bCs/>
    </w:rPr>
  </w:style>
  <w:style w:type="paragraph" w:customStyle="1" w:styleId="consplustitle">
    <w:name w:val="consplustitle"/>
    <w:basedOn w:val="a"/>
    <w:rsid w:val="00FA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A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0C9A"/>
    <w:rPr>
      <w:i/>
      <w:iCs/>
    </w:rPr>
  </w:style>
  <w:style w:type="paragraph" w:styleId="a5">
    <w:name w:val="Normal (Web)"/>
    <w:basedOn w:val="a"/>
    <w:uiPriority w:val="99"/>
    <w:semiHidden/>
    <w:unhideWhenUsed/>
    <w:rsid w:val="00FA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CB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385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385F5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C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1D17"/>
  </w:style>
  <w:style w:type="paragraph" w:styleId="ab">
    <w:name w:val="footer"/>
    <w:basedOn w:val="a"/>
    <w:link w:val="ac"/>
    <w:uiPriority w:val="99"/>
    <w:unhideWhenUsed/>
    <w:rsid w:val="005C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2021-04-21T07:13:00Z</cp:lastPrinted>
  <dcterms:created xsi:type="dcterms:W3CDTF">2021-03-31T07:54:00Z</dcterms:created>
  <dcterms:modified xsi:type="dcterms:W3CDTF">2021-04-28T06:56:00Z</dcterms:modified>
</cp:coreProperties>
</file>