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74E" w:rsidRPr="0068347E" w:rsidRDefault="000E274E" w:rsidP="000E274E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  <w:lang w:eastAsia="ru-RU"/>
        </w:rPr>
        <w:drawing>
          <wp:inline distT="0" distB="0" distL="0" distR="0" wp14:anchorId="1D620D02" wp14:editId="5599C0C5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74E" w:rsidRPr="0068347E" w:rsidRDefault="000E274E" w:rsidP="000E274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0E274E" w:rsidRPr="0068347E" w:rsidRDefault="000E274E" w:rsidP="000E274E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0E274E" w:rsidRPr="0068347E" w:rsidRDefault="000E274E" w:rsidP="000E274E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0E274E" w:rsidRPr="0057762E" w:rsidRDefault="000E274E" w:rsidP="000E274E">
      <w:pPr>
        <w:jc w:val="center"/>
      </w:pPr>
    </w:p>
    <w:p w:rsidR="000E274E" w:rsidRDefault="000E274E" w:rsidP="000E274E">
      <w:pPr>
        <w:tabs>
          <w:tab w:val="left" w:pos="3828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E274E" w:rsidRPr="00796B3F" w:rsidRDefault="000E274E" w:rsidP="000E274E">
      <w:pPr>
        <w:jc w:val="center"/>
        <w:rPr>
          <w:b/>
          <w:bCs/>
          <w:sz w:val="22"/>
          <w:szCs w:val="28"/>
        </w:rPr>
      </w:pPr>
    </w:p>
    <w:p w:rsidR="000E274E" w:rsidRPr="006B42C7" w:rsidRDefault="000E274E" w:rsidP="000E274E">
      <w:r w:rsidRPr="006B42C7">
        <w:rPr>
          <w:sz w:val="28"/>
          <w:szCs w:val="28"/>
        </w:rPr>
        <w:t xml:space="preserve">от </w:t>
      </w:r>
      <w:r w:rsidR="00713E3C">
        <w:rPr>
          <w:sz w:val="28"/>
          <w:szCs w:val="28"/>
        </w:rPr>
        <w:t>09.06.2020</w:t>
      </w:r>
      <w:r w:rsidRPr="006B42C7">
        <w:rPr>
          <w:sz w:val="28"/>
          <w:szCs w:val="28"/>
        </w:rPr>
        <w:t xml:space="preserve"> №</w:t>
      </w:r>
      <w:r w:rsidR="00713E3C">
        <w:rPr>
          <w:sz w:val="28"/>
          <w:szCs w:val="28"/>
        </w:rPr>
        <w:t>185</w:t>
      </w:r>
      <w:r w:rsidRPr="006B42C7">
        <w:rPr>
          <w:sz w:val="28"/>
          <w:szCs w:val="28"/>
        </w:rPr>
        <w:t xml:space="preserve">      </w:t>
      </w:r>
      <w:r w:rsidRPr="006B42C7">
        <w:t xml:space="preserve">  </w:t>
      </w:r>
    </w:p>
    <w:p w:rsidR="000E274E" w:rsidRPr="00713E3C" w:rsidRDefault="000E274E" w:rsidP="000E274E">
      <w:pPr>
        <w:jc w:val="both"/>
        <w:rPr>
          <w:sz w:val="28"/>
        </w:rPr>
      </w:pPr>
      <w:r w:rsidRPr="00713E3C">
        <w:rPr>
          <w:sz w:val="28"/>
        </w:rPr>
        <w:t>г.Юрьевец</w:t>
      </w:r>
    </w:p>
    <w:p w:rsidR="00220930" w:rsidRDefault="00220930" w:rsidP="00220930"/>
    <w:p w:rsidR="00220930" w:rsidRDefault="00220930" w:rsidP="00220930"/>
    <w:p w:rsidR="00220930" w:rsidRDefault="00220930" w:rsidP="00220930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 xml:space="preserve">Об утверждении Программы повышения результативности деятельности органов местного самоуправления </w:t>
      </w:r>
      <w:r w:rsidR="00684DF6">
        <w:rPr>
          <w:b/>
          <w:sz w:val="28"/>
        </w:rPr>
        <w:t>Юрьевецкого муниципального района</w:t>
      </w:r>
    </w:p>
    <w:p w:rsidR="00220930" w:rsidRDefault="00D90268" w:rsidP="00220930">
      <w:pPr>
        <w:jc w:val="center"/>
        <w:rPr>
          <w:b/>
          <w:sz w:val="28"/>
        </w:rPr>
      </w:pPr>
      <w:r>
        <w:rPr>
          <w:b/>
          <w:sz w:val="28"/>
        </w:rPr>
        <w:t>на 2020 год и на плановый период 2021-2022 годов</w:t>
      </w:r>
      <w:r w:rsidR="00220930">
        <w:rPr>
          <w:b/>
          <w:sz w:val="28"/>
        </w:rPr>
        <w:t xml:space="preserve"> </w:t>
      </w:r>
    </w:p>
    <w:bookmarkEnd w:id="0"/>
    <w:p w:rsidR="00220930" w:rsidRDefault="00220930" w:rsidP="00220930">
      <w:pPr>
        <w:ind w:right="4677"/>
        <w:rPr>
          <w:sz w:val="26"/>
          <w:szCs w:val="26"/>
        </w:rPr>
      </w:pPr>
    </w:p>
    <w:p w:rsidR="00220930" w:rsidRDefault="00220930" w:rsidP="00220930">
      <w:pPr>
        <w:ind w:firstLine="709"/>
        <w:rPr>
          <w:sz w:val="26"/>
          <w:szCs w:val="26"/>
        </w:rPr>
      </w:pPr>
    </w:p>
    <w:p w:rsidR="00220930" w:rsidRDefault="00220930" w:rsidP="00220930">
      <w:pPr>
        <w:pStyle w:val="a4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rFonts w:eastAsia="MS Mincho"/>
          <w:sz w:val="28"/>
          <w:szCs w:val="28"/>
        </w:rPr>
        <w:t xml:space="preserve">В соответствии с Федеральным законом от 6 октября 2003 года № 131-ФЗ «Об общих принципах организации местного самоуправления в Российской Федерации», Уставом </w:t>
      </w:r>
      <w:r w:rsidR="005C00D3">
        <w:rPr>
          <w:rFonts w:eastAsia="MS Mincho"/>
          <w:sz w:val="28"/>
          <w:szCs w:val="28"/>
        </w:rPr>
        <w:t>Юрьевецкого муниципального района</w:t>
      </w:r>
      <w:r>
        <w:rPr>
          <w:rFonts w:eastAsia="MS Mincho"/>
          <w:sz w:val="28"/>
          <w:szCs w:val="28"/>
        </w:rPr>
        <w:t xml:space="preserve">, </w:t>
      </w:r>
      <w:r w:rsidR="00400047">
        <w:rPr>
          <w:rFonts w:eastAsia="MS Mincho"/>
          <w:sz w:val="28"/>
          <w:szCs w:val="28"/>
        </w:rPr>
        <w:t xml:space="preserve">протоколом заседания Экспертной комиссии </w:t>
      </w:r>
      <w:r w:rsidR="004029C8">
        <w:rPr>
          <w:rFonts w:eastAsia="MS Mincho"/>
          <w:sz w:val="28"/>
          <w:szCs w:val="28"/>
        </w:rPr>
        <w:t xml:space="preserve">при Губернаторе Ивановской области по рассмотрению и анализу результатов оценки населения эффективности деятельности руководителей органов местного самоуправления муниципальных образований Ивановской области, унитарных предприятий и учреждений, действующих на региональном и муниципальном уровнях, акционерных обществ, контрольный пакет акций которых находится в собственности Ивановской области или в муниципальной собственности, осуществляющих оказание услуг населению муниципальных образований Ивановской области </w:t>
      </w:r>
      <w:r w:rsidR="00400047">
        <w:rPr>
          <w:rFonts w:eastAsia="MS Mincho"/>
          <w:sz w:val="28"/>
          <w:szCs w:val="28"/>
        </w:rPr>
        <w:t>от 24.01.2020 №1</w:t>
      </w:r>
      <w:r>
        <w:rPr>
          <w:rFonts w:eastAsia="MS Mincho"/>
          <w:sz w:val="28"/>
          <w:szCs w:val="28"/>
        </w:rPr>
        <w:t xml:space="preserve">  Администрация </w:t>
      </w:r>
      <w:r w:rsidR="005C00D3">
        <w:rPr>
          <w:rFonts w:eastAsia="MS Mincho"/>
          <w:sz w:val="28"/>
          <w:szCs w:val="28"/>
        </w:rPr>
        <w:t>Юрьевецкого муниципального района</w:t>
      </w:r>
      <w:r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b/>
          <w:bCs/>
          <w:sz w:val="28"/>
          <w:szCs w:val="28"/>
        </w:rPr>
        <w:t>п о с т а н о в л я е т</w:t>
      </w:r>
      <w:r>
        <w:rPr>
          <w:rFonts w:eastAsia="MS Mincho"/>
          <w:sz w:val="28"/>
          <w:szCs w:val="28"/>
        </w:rPr>
        <w:t>:</w:t>
      </w:r>
    </w:p>
    <w:p w:rsidR="00220930" w:rsidRDefault="00220930" w:rsidP="00220930">
      <w:pPr>
        <w:pStyle w:val="a4"/>
        <w:numPr>
          <w:ilvl w:val="0"/>
          <w:numId w:val="18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прилагаемую Программу повышения результативности деятельности органов местного самоуправления </w:t>
      </w:r>
      <w:r w:rsidR="005C00D3">
        <w:rPr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 xml:space="preserve"> на 20</w:t>
      </w:r>
      <w:r w:rsidR="00AE31F3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202</w:t>
      </w:r>
      <w:r w:rsidR="00AE31F3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AE31F3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(далее – Программа).</w:t>
      </w:r>
    </w:p>
    <w:p w:rsidR="00220930" w:rsidRDefault="00220930" w:rsidP="00220930">
      <w:pPr>
        <w:pStyle w:val="a4"/>
        <w:numPr>
          <w:ilvl w:val="0"/>
          <w:numId w:val="18"/>
        </w:num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исполнителям мероприятий Программы:</w:t>
      </w:r>
    </w:p>
    <w:p w:rsidR="00220930" w:rsidRDefault="00220930" w:rsidP="00220930">
      <w:pPr>
        <w:pStyle w:val="a4"/>
        <w:numPr>
          <w:ilvl w:val="0"/>
          <w:numId w:val="19"/>
        </w:numPr>
        <w:tabs>
          <w:tab w:val="left" w:pos="0"/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обеспечить их выполнение и достижение целевых показателей Программы;</w:t>
      </w:r>
    </w:p>
    <w:p w:rsidR="005F098A" w:rsidRDefault="00220930" w:rsidP="00220930">
      <w:pPr>
        <w:pStyle w:val="a4"/>
        <w:numPr>
          <w:ilvl w:val="0"/>
          <w:numId w:val="19"/>
        </w:numPr>
        <w:tabs>
          <w:tab w:val="left" w:pos="0"/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срок до 20 декабря отчетного года предоставлять информацию о реализации мероприятий Программы и достижении целевых показателей в Управление муниципальной службы</w:t>
      </w:r>
      <w:r w:rsidR="00D861DA">
        <w:rPr>
          <w:sz w:val="28"/>
          <w:szCs w:val="28"/>
        </w:rPr>
        <w:t>, кадровой работы, архивного дела и правового обеспечения</w:t>
      </w:r>
      <w:r>
        <w:rPr>
          <w:sz w:val="28"/>
          <w:szCs w:val="28"/>
        </w:rPr>
        <w:t xml:space="preserve"> Администрации </w:t>
      </w:r>
      <w:r w:rsidR="005C00D3">
        <w:rPr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>.</w:t>
      </w:r>
    </w:p>
    <w:p w:rsidR="00220930" w:rsidRDefault="005F098A" w:rsidP="005F098A">
      <w:pPr>
        <w:pStyle w:val="a4"/>
        <w:numPr>
          <w:ilvl w:val="0"/>
          <w:numId w:val="18"/>
        </w:numPr>
        <w:tabs>
          <w:tab w:val="left" w:pos="0"/>
          <w:tab w:val="left" w:pos="993"/>
        </w:tabs>
        <w:ind w:right="-1"/>
        <w:jc w:val="both"/>
        <w:rPr>
          <w:sz w:val="28"/>
          <w:szCs w:val="28"/>
        </w:rPr>
      </w:pPr>
      <w:r w:rsidRPr="005F098A">
        <w:rPr>
          <w:sz w:val="28"/>
          <w:szCs w:val="28"/>
        </w:rPr>
        <w:t>Опубликовать настоящее постановление на официальном сайте администрации Юрьевецкого муниципального района в сети Интернет и обнародовать в соответствии со статьей 10 Устава Юрьевецкого муниципального района.</w:t>
      </w:r>
      <w:r w:rsidR="00220930">
        <w:rPr>
          <w:sz w:val="28"/>
          <w:szCs w:val="28"/>
        </w:rPr>
        <w:t xml:space="preserve"> </w:t>
      </w:r>
    </w:p>
    <w:p w:rsidR="00220930" w:rsidRDefault="00220930" w:rsidP="00FD1BEE">
      <w:pPr>
        <w:pStyle w:val="a4"/>
        <w:numPr>
          <w:ilvl w:val="0"/>
          <w:numId w:val="18"/>
        </w:num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за исполнением настоящего постановления возложить на</w:t>
      </w:r>
      <w:r w:rsidR="00FD1BEE">
        <w:rPr>
          <w:sz w:val="28"/>
          <w:szCs w:val="28"/>
        </w:rPr>
        <w:t xml:space="preserve"> начальника у</w:t>
      </w:r>
      <w:r w:rsidR="00FD1BEE" w:rsidRPr="00FD1BEE">
        <w:rPr>
          <w:sz w:val="28"/>
          <w:szCs w:val="28"/>
        </w:rPr>
        <w:t>правлени</w:t>
      </w:r>
      <w:r w:rsidR="00FD1BEE">
        <w:rPr>
          <w:sz w:val="28"/>
          <w:szCs w:val="28"/>
        </w:rPr>
        <w:t>я</w:t>
      </w:r>
      <w:r w:rsidR="00FD1BEE" w:rsidRPr="00FD1BEE">
        <w:rPr>
          <w:sz w:val="28"/>
          <w:szCs w:val="28"/>
        </w:rPr>
        <w:t xml:space="preserve"> муниципальной службы, кадровой работы, архивного дела и правового обеспечения Администрации Юрьевецкого муниципального района</w:t>
      </w:r>
      <w:r w:rsidR="00FD1BEE">
        <w:rPr>
          <w:sz w:val="28"/>
          <w:szCs w:val="28"/>
        </w:rPr>
        <w:t xml:space="preserve"> (Смыслова И.Ф.)</w:t>
      </w:r>
      <w:r>
        <w:rPr>
          <w:sz w:val="28"/>
          <w:szCs w:val="28"/>
        </w:rPr>
        <w:t xml:space="preserve">. </w:t>
      </w:r>
    </w:p>
    <w:p w:rsidR="00220930" w:rsidRDefault="00220930" w:rsidP="00220930">
      <w:pPr>
        <w:pStyle w:val="a4"/>
        <w:numPr>
          <w:ilvl w:val="0"/>
          <w:numId w:val="18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момента его подписания. </w:t>
      </w:r>
    </w:p>
    <w:p w:rsidR="00220930" w:rsidRDefault="00220930" w:rsidP="00220930">
      <w:pPr>
        <w:pStyle w:val="a4"/>
        <w:tabs>
          <w:tab w:val="left" w:pos="0"/>
          <w:tab w:val="left" w:pos="993"/>
        </w:tabs>
        <w:ind w:left="705" w:right="-1"/>
        <w:jc w:val="both"/>
        <w:rPr>
          <w:sz w:val="26"/>
          <w:szCs w:val="26"/>
        </w:rPr>
      </w:pPr>
    </w:p>
    <w:p w:rsidR="00220930" w:rsidRDefault="00220930" w:rsidP="00220930">
      <w:pPr>
        <w:tabs>
          <w:tab w:val="left" w:pos="993"/>
        </w:tabs>
        <w:ind w:right="-1"/>
        <w:jc w:val="both"/>
        <w:rPr>
          <w:sz w:val="28"/>
          <w:szCs w:val="26"/>
        </w:rPr>
      </w:pPr>
    </w:p>
    <w:p w:rsidR="00220930" w:rsidRDefault="00220930" w:rsidP="00220930">
      <w:pPr>
        <w:tabs>
          <w:tab w:val="left" w:pos="993"/>
        </w:tabs>
        <w:ind w:right="-1"/>
        <w:jc w:val="both"/>
        <w:rPr>
          <w:sz w:val="28"/>
          <w:szCs w:val="26"/>
        </w:rPr>
      </w:pPr>
    </w:p>
    <w:p w:rsidR="00220930" w:rsidRPr="0059626D" w:rsidRDefault="00220930" w:rsidP="00220930">
      <w:pPr>
        <w:tabs>
          <w:tab w:val="left" w:pos="993"/>
        </w:tabs>
        <w:ind w:right="-1"/>
        <w:jc w:val="both"/>
        <w:rPr>
          <w:b/>
          <w:sz w:val="28"/>
          <w:szCs w:val="26"/>
        </w:rPr>
      </w:pPr>
      <w:r w:rsidRPr="0059626D">
        <w:rPr>
          <w:b/>
          <w:sz w:val="28"/>
          <w:szCs w:val="26"/>
        </w:rPr>
        <w:t xml:space="preserve">Глава </w:t>
      </w:r>
      <w:r w:rsidR="005C00D3" w:rsidRPr="0059626D">
        <w:rPr>
          <w:b/>
          <w:sz w:val="28"/>
          <w:szCs w:val="26"/>
        </w:rPr>
        <w:t>Юрьевецкого муниципального района</w:t>
      </w:r>
      <w:r w:rsidRPr="0059626D">
        <w:rPr>
          <w:b/>
          <w:sz w:val="28"/>
          <w:szCs w:val="26"/>
        </w:rPr>
        <w:tab/>
        <w:t xml:space="preserve">    </w:t>
      </w:r>
      <w:r w:rsidR="005F098A">
        <w:rPr>
          <w:b/>
          <w:sz w:val="28"/>
          <w:szCs w:val="26"/>
        </w:rPr>
        <w:t xml:space="preserve"> </w:t>
      </w:r>
      <w:r w:rsidRPr="0059626D">
        <w:rPr>
          <w:b/>
          <w:sz w:val="28"/>
          <w:szCs w:val="26"/>
        </w:rPr>
        <w:t xml:space="preserve">     </w:t>
      </w:r>
      <w:r w:rsidRPr="0059626D">
        <w:rPr>
          <w:b/>
          <w:sz w:val="28"/>
          <w:szCs w:val="26"/>
        </w:rPr>
        <w:tab/>
      </w:r>
      <w:r w:rsidR="0059626D" w:rsidRPr="0059626D">
        <w:rPr>
          <w:b/>
          <w:sz w:val="28"/>
          <w:szCs w:val="26"/>
        </w:rPr>
        <w:t>Ю.И.Тимошенко</w:t>
      </w:r>
    </w:p>
    <w:p w:rsidR="00220930" w:rsidRDefault="00220930" w:rsidP="00220930">
      <w:pPr>
        <w:spacing w:line="276" w:lineRule="auto"/>
        <w:rPr>
          <w:sz w:val="26"/>
          <w:szCs w:val="26"/>
        </w:rPr>
      </w:pPr>
    </w:p>
    <w:p w:rsidR="00220930" w:rsidRDefault="00220930" w:rsidP="00150E26">
      <w:pPr>
        <w:ind w:left="5670"/>
        <w:rPr>
          <w:sz w:val="26"/>
          <w:szCs w:val="26"/>
        </w:rPr>
      </w:pPr>
    </w:p>
    <w:p w:rsidR="00220930" w:rsidRDefault="00220930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415583" w:rsidRDefault="00415583" w:rsidP="00150E26">
      <w:pPr>
        <w:ind w:left="5670"/>
        <w:rPr>
          <w:sz w:val="26"/>
          <w:szCs w:val="26"/>
        </w:rPr>
      </w:pPr>
    </w:p>
    <w:p w:rsidR="00415583" w:rsidRDefault="00415583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E45741" w:rsidRDefault="00E45741" w:rsidP="00150E26">
      <w:pPr>
        <w:ind w:left="5670"/>
        <w:rPr>
          <w:sz w:val="26"/>
          <w:szCs w:val="26"/>
        </w:rPr>
      </w:pPr>
    </w:p>
    <w:p w:rsidR="00150E26" w:rsidRPr="003C1895" w:rsidRDefault="00150E26" w:rsidP="00150E26">
      <w:pPr>
        <w:ind w:left="5670"/>
        <w:rPr>
          <w:sz w:val="26"/>
          <w:szCs w:val="26"/>
        </w:rPr>
      </w:pPr>
      <w:r w:rsidRPr="003C1895">
        <w:rPr>
          <w:sz w:val="26"/>
          <w:szCs w:val="26"/>
        </w:rPr>
        <w:lastRenderedPageBreak/>
        <w:t>УТВЕРЖДЕН</w:t>
      </w:r>
      <w:r w:rsidR="00C33D1C">
        <w:rPr>
          <w:sz w:val="26"/>
          <w:szCs w:val="26"/>
        </w:rPr>
        <w:t>А</w:t>
      </w:r>
      <w:r w:rsidRPr="003C1895">
        <w:rPr>
          <w:sz w:val="26"/>
          <w:szCs w:val="26"/>
        </w:rPr>
        <w:t xml:space="preserve">  </w:t>
      </w:r>
    </w:p>
    <w:p w:rsidR="0037331E" w:rsidRPr="003C1895" w:rsidRDefault="00150E26" w:rsidP="00150E26">
      <w:pPr>
        <w:ind w:left="5670"/>
        <w:rPr>
          <w:sz w:val="26"/>
          <w:szCs w:val="26"/>
        </w:rPr>
      </w:pPr>
      <w:r w:rsidRPr="003C1895">
        <w:rPr>
          <w:sz w:val="26"/>
          <w:szCs w:val="26"/>
        </w:rPr>
        <w:t>постановление</w:t>
      </w:r>
      <w:r w:rsidR="00C33D1C">
        <w:rPr>
          <w:sz w:val="26"/>
          <w:szCs w:val="26"/>
        </w:rPr>
        <w:t>м</w:t>
      </w:r>
      <w:r w:rsidRPr="003C1895">
        <w:rPr>
          <w:sz w:val="26"/>
          <w:szCs w:val="26"/>
        </w:rPr>
        <w:t xml:space="preserve"> </w:t>
      </w:r>
      <w:r w:rsidR="00FA17D8" w:rsidRPr="003C1895">
        <w:rPr>
          <w:sz w:val="26"/>
          <w:szCs w:val="26"/>
        </w:rPr>
        <w:t>Администрации</w:t>
      </w:r>
      <w:r w:rsidR="0037331E" w:rsidRPr="003C1895">
        <w:rPr>
          <w:sz w:val="26"/>
          <w:szCs w:val="26"/>
        </w:rPr>
        <w:t xml:space="preserve"> </w:t>
      </w:r>
      <w:r w:rsidR="005C00D3">
        <w:rPr>
          <w:sz w:val="26"/>
          <w:szCs w:val="26"/>
        </w:rPr>
        <w:t>Юрьевецкого муниципального района</w:t>
      </w:r>
      <w:r w:rsidR="0037331E" w:rsidRPr="003C1895">
        <w:rPr>
          <w:sz w:val="26"/>
          <w:szCs w:val="26"/>
        </w:rPr>
        <w:t xml:space="preserve"> </w:t>
      </w:r>
    </w:p>
    <w:p w:rsidR="0037331E" w:rsidRDefault="0037331E" w:rsidP="0037331E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50E26">
        <w:rPr>
          <w:sz w:val="26"/>
          <w:szCs w:val="26"/>
        </w:rPr>
        <w:t>«</w:t>
      </w:r>
      <w:r w:rsidR="00415583">
        <w:rPr>
          <w:sz w:val="26"/>
          <w:szCs w:val="26"/>
        </w:rPr>
        <w:t>09</w:t>
      </w:r>
      <w:r w:rsidR="00E45741">
        <w:rPr>
          <w:sz w:val="26"/>
          <w:szCs w:val="26"/>
        </w:rPr>
        <w:t>»</w:t>
      </w:r>
      <w:r w:rsidR="00220930">
        <w:rPr>
          <w:sz w:val="26"/>
          <w:szCs w:val="26"/>
        </w:rPr>
        <w:t xml:space="preserve"> </w:t>
      </w:r>
      <w:r w:rsidR="00415583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="00150E26">
        <w:rPr>
          <w:sz w:val="26"/>
          <w:szCs w:val="26"/>
        </w:rPr>
        <w:t>20</w:t>
      </w:r>
      <w:r w:rsidR="00E45741">
        <w:rPr>
          <w:sz w:val="26"/>
          <w:szCs w:val="26"/>
        </w:rPr>
        <w:t>20</w:t>
      </w:r>
      <w:r w:rsidR="00150E26">
        <w:rPr>
          <w:sz w:val="26"/>
          <w:szCs w:val="26"/>
        </w:rPr>
        <w:t xml:space="preserve"> г. </w:t>
      </w:r>
      <w:r>
        <w:rPr>
          <w:sz w:val="26"/>
          <w:szCs w:val="26"/>
        </w:rPr>
        <w:t>№</w:t>
      </w:r>
      <w:r w:rsidR="00415583">
        <w:rPr>
          <w:sz w:val="26"/>
          <w:szCs w:val="26"/>
        </w:rPr>
        <w:t>185</w:t>
      </w:r>
    </w:p>
    <w:p w:rsidR="0037331E" w:rsidRDefault="0037331E" w:rsidP="007255B3">
      <w:pPr>
        <w:jc w:val="center"/>
        <w:rPr>
          <w:sz w:val="26"/>
          <w:szCs w:val="26"/>
        </w:rPr>
      </w:pPr>
    </w:p>
    <w:p w:rsidR="008C2187" w:rsidRDefault="008C2187" w:rsidP="008C2187">
      <w:pPr>
        <w:rPr>
          <w:sz w:val="26"/>
          <w:szCs w:val="26"/>
        </w:rPr>
      </w:pPr>
    </w:p>
    <w:p w:rsidR="003C1895" w:rsidRPr="00C33D1C" w:rsidRDefault="005A5DF6" w:rsidP="003C1895">
      <w:pPr>
        <w:jc w:val="center"/>
        <w:rPr>
          <w:b/>
          <w:sz w:val="28"/>
          <w:szCs w:val="26"/>
        </w:rPr>
      </w:pPr>
      <w:r w:rsidRPr="00C33D1C">
        <w:rPr>
          <w:b/>
          <w:sz w:val="28"/>
          <w:szCs w:val="26"/>
        </w:rPr>
        <w:t xml:space="preserve">Программа </w:t>
      </w:r>
    </w:p>
    <w:p w:rsidR="008C2187" w:rsidRDefault="008C2187" w:rsidP="003C1895">
      <w:pPr>
        <w:jc w:val="center"/>
        <w:rPr>
          <w:b/>
          <w:sz w:val="28"/>
          <w:szCs w:val="28"/>
        </w:rPr>
      </w:pPr>
      <w:r w:rsidRPr="008C2187">
        <w:rPr>
          <w:b/>
          <w:sz w:val="28"/>
          <w:szCs w:val="28"/>
        </w:rPr>
        <w:t xml:space="preserve">повышения результативности деятельности органов местного самоуправления </w:t>
      </w:r>
      <w:r w:rsidR="005C00D3">
        <w:rPr>
          <w:b/>
          <w:sz w:val="28"/>
          <w:szCs w:val="28"/>
        </w:rPr>
        <w:t>Юрьевецкого муниципального района</w:t>
      </w:r>
      <w:r w:rsidRPr="008C2187">
        <w:rPr>
          <w:b/>
          <w:sz w:val="28"/>
          <w:szCs w:val="28"/>
        </w:rPr>
        <w:t xml:space="preserve"> на 20</w:t>
      </w:r>
      <w:r w:rsidR="00EA65AD">
        <w:rPr>
          <w:b/>
          <w:sz w:val="28"/>
          <w:szCs w:val="28"/>
        </w:rPr>
        <w:t>20</w:t>
      </w:r>
      <w:r w:rsidRPr="008C2187">
        <w:rPr>
          <w:b/>
          <w:sz w:val="28"/>
          <w:szCs w:val="28"/>
        </w:rPr>
        <w:t xml:space="preserve"> год и </w:t>
      </w:r>
    </w:p>
    <w:p w:rsidR="006B447A" w:rsidRPr="008C2187" w:rsidRDefault="008C2187" w:rsidP="003C1895">
      <w:pPr>
        <w:jc w:val="center"/>
        <w:rPr>
          <w:b/>
          <w:sz w:val="28"/>
          <w:szCs w:val="26"/>
        </w:rPr>
      </w:pPr>
      <w:r w:rsidRPr="008C2187">
        <w:rPr>
          <w:b/>
          <w:sz w:val="28"/>
          <w:szCs w:val="28"/>
        </w:rPr>
        <w:t>на плановый период 202</w:t>
      </w:r>
      <w:r w:rsidR="00EA65AD">
        <w:rPr>
          <w:b/>
          <w:sz w:val="28"/>
          <w:szCs w:val="28"/>
        </w:rPr>
        <w:t>1</w:t>
      </w:r>
      <w:r w:rsidRPr="008C2187">
        <w:rPr>
          <w:b/>
          <w:sz w:val="28"/>
          <w:szCs w:val="28"/>
        </w:rPr>
        <w:t>-202</w:t>
      </w:r>
      <w:r w:rsidR="00EA65AD">
        <w:rPr>
          <w:b/>
          <w:sz w:val="28"/>
          <w:szCs w:val="28"/>
        </w:rPr>
        <w:t>2</w:t>
      </w:r>
      <w:r w:rsidRPr="008C2187">
        <w:rPr>
          <w:b/>
          <w:sz w:val="28"/>
          <w:szCs w:val="28"/>
        </w:rPr>
        <w:t xml:space="preserve"> годов</w:t>
      </w:r>
      <w:r w:rsidRPr="008C2187">
        <w:rPr>
          <w:b/>
          <w:sz w:val="28"/>
          <w:szCs w:val="26"/>
        </w:rPr>
        <w:t xml:space="preserve"> </w:t>
      </w:r>
      <w:r w:rsidR="00D93F42" w:rsidRPr="008C2187">
        <w:rPr>
          <w:b/>
          <w:sz w:val="28"/>
          <w:szCs w:val="26"/>
        </w:rPr>
        <w:t>(далее – Программа)</w:t>
      </w:r>
    </w:p>
    <w:p w:rsidR="005A5DF6" w:rsidRPr="007255B3" w:rsidRDefault="005A5DF6" w:rsidP="007255B3">
      <w:pPr>
        <w:jc w:val="center"/>
        <w:rPr>
          <w:sz w:val="26"/>
          <w:szCs w:val="26"/>
        </w:rPr>
      </w:pPr>
    </w:p>
    <w:p w:rsidR="005A5DF6" w:rsidRPr="007255B3" w:rsidRDefault="005A5DF6" w:rsidP="00935B33">
      <w:pPr>
        <w:jc w:val="center"/>
        <w:rPr>
          <w:sz w:val="26"/>
          <w:szCs w:val="26"/>
        </w:rPr>
      </w:pPr>
      <w:r w:rsidRPr="007255B3">
        <w:rPr>
          <w:sz w:val="26"/>
          <w:szCs w:val="26"/>
        </w:rPr>
        <w:t xml:space="preserve">Паспорт </w:t>
      </w:r>
      <w:r w:rsidR="00C33D1C">
        <w:rPr>
          <w:sz w:val="26"/>
          <w:szCs w:val="26"/>
        </w:rPr>
        <w:t>П</w:t>
      </w:r>
      <w:r w:rsidRPr="007255B3">
        <w:rPr>
          <w:sz w:val="26"/>
          <w:szCs w:val="26"/>
        </w:rPr>
        <w:t>рограммы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5A5DF6" w:rsidRPr="00D632BC" w:rsidTr="00417557">
        <w:tc>
          <w:tcPr>
            <w:tcW w:w="2802" w:type="dxa"/>
          </w:tcPr>
          <w:p w:rsidR="005A5DF6" w:rsidRPr="00C33D1C" w:rsidRDefault="005A5DF6" w:rsidP="00C33D1C">
            <w:pPr>
              <w:rPr>
                <w:szCs w:val="24"/>
              </w:rPr>
            </w:pPr>
            <w:r w:rsidRPr="00C33D1C">
              <w:rPr>
                <w:szCs w:val="24"/>
              </w:rPr>
              <w:t xml:space="preserve">Наименование </w:t>
            </w:r>
            <w:r w:rsidR="00C33D1C" w:rsidRPr="00C33D1C">
              <w:rPr>
                <w:szCs w:val="24"/>
              </w:rPr>
              <w:t>П</w:t>
            </w:r>
            <w:r w:rsidRPr="00C33D1C">
              <w:rPr>
                <w:szCs w:val="24"/>
              </w:rPr>
              <w:t xml:space="preserve">рограммы </w:t>
            </w:r>
          </w:p>
        </w:tc>
        <w:tc>
          <w:tcPr>
            <w:tcW w:w="6945" w:type="dxa"/>
          </w:tcPr>
          <w:p w:rsidR="005A5DF6" w:rsidRPr="00C33D1C" w:rsidRDefault="008C2187" w:rsidP="008C2187">
            <w:pPr>
              <w:jc w:val="both"/>
              <w:rPr>
                <w:szCs w:val="24"/>
              </w:rPr>
            </w:pPr>
            <w:r w:rsidRPr="008C2187">
              <w:rPr>
                <w:szCs w:val="24"/>
              </w:rPr>
              <w:t xml:space="preserve">Программа повышения результативности деятельности органов местного самоуправления </w:t>
            </w:r>
            <w:r w:rsidR="005C00D3">
              <w:rPr>
                <w:szCs w:val="24"/>
              </w:rPr>
              <w:t>Юрьевецкого муниципального района</w:t>
            </w:r>
            <w:r w:rsidRPr="008C2187">
              <w:rPr>
                <w:szCs w:val="24"/>
              </w:rPr>
              <w:t xml:space="preserve"> </w:t>
            </w:r>
            <w:r w:rsidR="00D90268">
              <w:rPr>
                <w:szCs w:val="24"/>
              </w:rPr>
              <w:t>на 2020 год и на плановый период 2021-2022 годов</w:t>
            </w:r>
          </w:p>
        </w:tc>
      </w:tr>
      <w:tr w:rsidR="005A5DF6" w:rsidRPr="00D632BC" w:rsidTr="00417557">
        <w:tc>
          <w:tcPr>
            <w:tcW w:w="2802" w:type="dxa"/>
          </w:tcPr>
          <w:p w:rsidR="005A5DF6" w:rsidRPr="00C33D1C" w:rsidRDefault="005A5DF6" w:rsidP="00C83995">
            <w:pPr>
              <w:rPr>
                <w:szCs w:val="24"/>
              </w:rPr>
            </w:pPr>
            <w:r w:rsidRPr="00C33D1C">
              <w:rPr>
                <w:szCs w:val="24"/>
              </w:rPr>
              <w:t xml:space="preserve">Срок реализации и этапы реализации </w:t>
            </w:r>
            <w:r w:rsidR="00C83995">
              <w:rPr>
                <w:szCs w:val="24"/>
              </w:rPr>
              <w:t>П</w:t>
            </w:r>
            <w:r w:rsidRPr="00C33D1C">
              <w:rPr>
                <w:szCs w:val="24"/>
              </w:rPr>
              <w:t>рограммы</w:t>
            </w:r>
          </w:p>
        </w:tc>
        <w:tc>
          <w:tcPr>
            <w:tcW w:w="6945" w:type="dxa"/>
          </w:tcPr>
          <w:p w:rsidR="005A5DF6" w:rsidRPr="00C33D1C" w:rsidRDefault="00B420BD" w:rsidP="0065527B">
            <w:pPr>
              <w:jc w:val="both"/>
              <w:rPr>
                <w:szCs w:val="24"/>
              </w:rPr>
            </w:pPr>
            <w:r w:rsidRPr="00C33D1C">
              <w:rPr>
                <w:szCs w:val="24"/>
              </w:rPr>
              <w:t>20</w:t>
            </w:r>
            <w:r w:rsidR="0065527B">
              <w:rPr>
                <w:szCs w:val="24"/>
              </w:rPr>
              <w:t>20</w:t>
            </w:r>
            <w:r w:rsidRPr="00C33D1C">
              <w:rPr>
                <w:szCs w:val="24"/>
              </w:rPr>
              <w:t xml:space="preserve"> год и плановый период </w:t>
            </w:r>
            <w:r w:rsidR="005A5DF6" w:rsidRPr="00C33D1C">
              <w:rPr>
                <w:szCs w:val="24"/>
              </w:rPr>
              <w:t>20</w:t>
            </w:r>
            <w:r w:rsidR="00C33D1C" w:rsidRPr="00C33D1C">
              <w:rPr>
                <w:szCs w:val="24"/>
              </w:rPr>
              <w:t>2</w:t>
            </w:r>
            <w:r w:rsidR="0065527B">
              <w:rPr>
                <w:szCs w:val="24"/>
              </w:rPr>
              <w:t>1</w:t>
            </w:r>
            <w:r w:rsidR="00C33D1C" w:rsidRPr="00C33D1C">
              <w:rPr>
                <w:szCs w:val="24"/>
              </w:rPr>
              <w:t>–</w:t>
            </w:r>
            <w:r w:rsidRPr="00C33D1C">
              <w:rPr>
                <w:szCs w:val="24"/>
              </w:rPr>
              <w:t>202</w:t>
            </w:r>
            <w:r w:rsidR="0065527B">
              <w:rPr>
                <w:szCs w:val="24"/>
              </w:rPr>
              <w:t>2</w:t>
            </w:r>
            <w:r w:rsidR="005A5DF6" w:rsidRPr="00C33D1C">
              <w:rPr>
                <w:szCs w:val="24"/>
              </w:rPr>
              <w:t xml:space="preserve"> год</w:t>
            </w:r>
            <w:r w:rsidR="00C33D1C" w:rsidRPr="00C33D1C">
              <w:rPr>
                <w:szCs w:val="24"/>
              </w:rPr>
              <w:t>ов</w:t>
            </w:r>
          </w:p>
        </w:tc>
      </w:tr>
      <w:tr w:rsidR="008A6E50" w:rsidRPr="00D632BC" w:rsidTr="00417557">
        <w:tc>
          <w:tcPr>
            <w:tcW w:w="2802" w:type="dxa"/>
          </w:tcPr>
          <w:p w:rsidR="008A6E50" w:rsidRDefault="008A6E50" w:rsidP="00C33D1C">
            <w:pPr>
              <w:rPr>
                <w:szCs w:val="24"/>
              </w:rPr>
            </w:pPr>
            <w:r>
              <w:rPr>
                <w:szCs w:val="24"/>
              </w:rPr>
              <w:t>Ответственный разработчик</w:t>
            </w:r>
          </w:p>
          <w:p w:rsidR="008A6E50" w:rsidRPr="00C33D1C" w:rsidRDefault="008A6E50" w:rsidP="00C33D1C">
            <w:pPr>
              <w:rPr>
                <w:szCs w:val="24"/>
              </w:rPr>
            </w:pPr>
            <w:r w:rsidRPr="00C33D1C">
              <w:rPr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8A6E50" w:rsidRDefault="00C533D2" w:rsidP="00C533D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Pr="00C533D2">
              <w:rPr>
                <w:szCs w:val="24"/>
              </w:rPr>
              <w:t xml:space="preserve"> муниципальной службы, кадровой работы, архивного дела и правового обеспечения Администрации Юрьевецкого муниципального района</w:t>
            </w:r>
          </w:p>
        </w:tc>
      </w:tr>
      <w:tr w:rsidR="00042F01" w:rsidRPr="00D632BC" w:rsidTr="00417557">
        <w:tc>
          <w:tcPr>
            <w:tcW w:w="2802" w:type="dxa"/>
          </w:tcPr>
          <w:p w:rsidR="00042F01" w:rsidRDefault="00042F01" w:rsidP="00C33D1C">
            <w:pPr>
              <w:rPr>
                <w:szCs w:val="24"/>
              </w:rPr>
            </w:pPr>
            <w:r>
              <w:rPr>
                <w:szCs w:val="24"/>
              </w:rPr>
              <w:t xml:space="preserve">Ответственный </w:t>
            </w:r>
          </w:p>
          <w:p w:rsidR="00042F01" w:rsidRDefault="00042F01" w:rsidP="00C33D1C">
            <w:pPr>
              <w:rPr>
                <w:szCs w:val="24"/>
              </w:rPr>
            </w:pPr>
            <w:r>
              <w:rPr>
                <w:szCs w:val="24"/>
              </w:rPr>
              <w:t>исполнитель</w:t>
            </w:r>
          </w:p>
          <w:p w:rsidR="00042F01" w:rsidRDefault="00042F01" w:rsidP="00C33D1C">
            <w:pPr>
              <w:rPr>
                <w:szCs w:val="24"/>
              </w:rPr>
            </w:pPr>
            <w:r>
              <w:rPr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042F01" w:rsidRDefault="00042F01" w:rsidP="00BF4F7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Pr="00C533D2">
              <w:rPr>
                <w:szCs w:val="24"/>
              </w:rPr>
              <w:t xml:space="preserve"> муниципальной службы, кадровой работы, архивного дела и правового обеспечения Администрации Юрьевецкого муниципального района</w:t>
            </w:r>
          </w:p>
        </w:tc>
      </w:tr>
      <w:tr w:rsidR="008A6E50" w:rsidRPr="00D632BC" w:rsidTr="00417557">
        <w:tc>
          <w:tcPr>
            <w:tcW w:w="2802" w:type="dxa"/>
          </w:tcPr>
          <w:p w:rsidR="008A6E50" w:rsidRDefault="008A6E50" w:rsidP="00C33D1C">
            <w:pPr>
              <w:rPr>
                <w:szCs w:val="24"/>
              </w:rPr>
            </w:pPr>
            <w:r>
              <w:rPr>
                <w:szCs w:val="24"/>
              </w:rPr>
              <w:t>Соисполнители программы</w:t>
            </w:r>
          </w:p>
        </w:tc>
        <w:tc>
          <w:tcPr>
            <w:tcW w:w="6945" w:type="dxa"/>
          </w:tcPr>
          <w:p w:rsidR="008A6E50" w:rsidRDefault="00124B92" w:rsidP="00B4304B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8A6E50" w:rsidRPr="00AE3BDE">
              <w:rPr>
                <w:szCs w:val="24"/>
              </w:rPr>
              <w:t>труктурны</w:t>
            </w:r>
            <w:r>
              <w:rPr>
                <w:szCs w:val="24"/>
              </w:rPr>
              <w:t>е</w:t>
            </w:r>
            <w:r w:rsidR="008A6E50" w:rsidRPr="00AE3BDE">
              <w:rPr>
                <w:szCs w:val="24"/>
              </w:rPr>
              <w:t xml:space="preserve"> подразделени</w:t>
            </w:r>
            <w:r w:rsidR="00494AD2">
              <w:rPr>
                <w:szCs w:val="24"/>
              </w:rPr>
              <w:t xml:space="preserve">я </w:t>
            </w:r>
            <w:r w:rsidR="008A6E50">
              <w:rPr>
                <w:szCs w:val="24"/>
              </w:rPr>
              <w:t>А</w:t>
            </w:r>
            <w:r w:rsidR="008A6E50" w:rsidRPr="00AE3BDE">
              <w:rPr>
                <w:szCs w:val="24"/>
              </w:rPr>
              <w:t xml:space="preserve">дминистрации </w:t>
            </w:r>
            <w:r w:rsidR="005C00D3">
              <w:rPr>
                <w:szCs w:val="24"/>
              </w:rPr>
              <w:t>Юрьевецкого муниципального района</w:t>
            </w:r>
            <w:r w:rsidR="008A6E50">
              <w:rPr>
                <w:szCs w:val="24"/>
              </w:rPr>
              <w:t xml:space="preserve">; </w:t>
            </w:r>
          </w:p>
          <w:p w:rsidR="008A6E50" w:rsidRDefault="00124B92" w:rsidP="00574E8D">
            <w:pPr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8A6E50">
              <w:rPr>
                <w:szCs w:val="24"/>
              </w:rPr>
              <w:t>азенны</w:t>
            </w:r>
            <w:r>
              <w:rPr>
                <w:szCs w:val="24"/>
              </w:rPr>
              <w:t>е</w:t>
            </w:r>
            <w:r w:rsidR="008A6E50">
              <w:rPr>
                <w:szCs w:val="24"/>
              </w:rPr>
              <w:t xml:space="preserve"> учреждени</w:t>
            </w:r>
            <w:r>
              <w:rPr>
                <w:szCs w:val="24"/>
              </w:rPr>
              <w:t>я</w:t>
            </w:r>
            <w:r w:rsidR="008A6E50">
              <w:rPr>
                <w:szCs w:val="24"/>
              </w:rPr>
              <w:t xml:space="preserve"> и муниципальны</w:t>
            </w:r>
            <w:r>
              <w:rPr>
                <w:szCs w:val="24"/>
              </w:rPr>
              <w:t>е</w:t>
            </w:r>
            <w:r w:rsidR="008A6E50">
              <w:rPr>
                <w:szCs w:val="24"/>
              </w:rPr>
              <w:t xml:space="preserve"> предприяти</w:t>
            </w:r>
            <w:r>
              <w:rPr>
                <w:szCs w:val="24"/>
              </w:rPr>
              <w:t>я</w:t>
            </w:r>
            <w:r w:rsidR="008A6E50">
              <w:rPr>
                <w:szCs w:val="24"/>
              </w:rPr>
              <w:t xml:space="preserve"> </w:t>
            </w:r>
            <w:r w:rsidR="005C00D3">
              <w:rPr>
                <w:szCs w:val="24"/>
              </w:rPr>
              <w:t>Юрьевецкого муниципального района</w:t>
            </w:r>
            <w:r w:rsidR="008A6E50">
              <w:rPr>
                <w:szCs w:val="24"/>
              </w:rPr>
              <w:t xml:space="preserve">;  </w:t>
            </w:r>
          </w:p>
          <w:p w:rsidR="008A6E50" w:rsidRPr="00AE3BDE" w:rsidRDefault="008A6E50" w:rsidP="00C05280">
            <w:pPr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Совет </w:t>
            </w:r>
            <w:r w:rsidR="005C00D3">
              <w:rPr>
                <w:rFonts w:eastAsia="Calibri"/>
                <w:szCs w:val="24"/>
              </w:rPr>
              <w:t>Юрьевецкого муниципального района</w:t>
            </w:r>
            <w:r w:rsidR="00C05280">
              <w:rPr>
                <w:rFonts w:eastAsia="Calibri"/>
                <w:szCs w:val="24"/>
              </w:rPr>
              <w:t>.</w:t>
            </w:r>
          </w:p>
        </w:tc>
      </w:tr>
      <w:tr w:rsidR="008A6E50" w:rsidRPr="00D632BC" w:rsidTr="00417557">
        <w:tc>
          <w:tcPr>
            <w:tcW w:w="2802" w:type="dxa"/>
          </w:tcPr>
          <w:p w:rsidR="008A6E50" w:rsidRPr="00C33D1C" w:rsidRDefault="008A6E50" w:rsidP="007255B3">
            <w:pPr>
              <w:rPr>
                <w:szCs w:val="24"/>
              </w:rPr>
            </w:pPr>
            <w:r w:rsidRPr="00C33D1C">
              <w:rPr>
                <w:szCs w:val="24"/>
              </w:rPr>
              <w:t>Формулировка проблемы (краткое описание)</w:t>
            </w:r>
          </w:p>
        </w:tc>
        <w:tc>
          <w:tcPr>
            <w:tcW w:w="6945" w:type="dxa"/>
          </w:tcPr>
          <w:p w:rsidR="008A6E50" w:rsidRPr="008204F5" w:rsidRDefault="008A6E50" w:rsidP="007255B3">
            <w:pPr>
              <w:jc w:val="both"/>
              <w:rPr>
                <w:szCs w:val="24"/>
              </w:rPr>
            </w:pPr>
            <w:r w:rsidRPr="008204F5">
              <w:rPr>
                <w:szCs w:val="24"/>
              </w:rPr>
              <w:t>Снижение уровня удовлетворенности населения деятельностью органов местного самоуправления (более чем на 30 % относительно уровня 201</w:t>
            </w:r>
            <w:r w:rsidR="00585D11">
              <w:rPr>
                <w:szCs w:val="24"/>
              </w:rPr>
              <w:t>8</w:t>
            </w:r>
            <w:r w:rsidRPr="008204F5">
              <w:rPr>
                <w:szCs w:val="24"/>
              </w:rPr>
              <w:t xml:space="preserve"> года) в </w:t>
            </w:r>
            <w:r w:rsidR="00616D3E" w:rsidRPr="008204F5">
              <w:rPr>
                <w:szCs w:val="24"/>
              </w:rPr>
              <w:t>Юрьевецком муниципальном районе</w:t>
            </w:r>
            <w:r w:rsidRPr="008204F5">
              <w:rPr>
                <w:szCs w:val="24"/>
              </w:rPr>
              <w:t xml:space="preserve">: </w:t>
            </w:r>
          </w:p>
          <w:p w:rsidR="008A6E50" w:rsidRPr="002F76F8" w:rsidRDefault="008A6E50" w:rsidP="007255B3">
            <w:pPr>
              <w:jc w:val="both"/>
              <w:rPr>
                <w:szCs w:val="24"/>
                <w:highlight w:val="green"/>
              </w:rPr>
            </w:pPr>
            <w:r w:rsidRPr="008204F5">
              <w:rPr>
                <w:szCs w:val="24"/>
              </w:rPr>
              <w:t xml:space="preserve">1) уровень удовлетворенности качеством автомобильных дорог снизился на </w:t>
            </w:r>
            <w:r w:rsidR="003D241F" w:rsidRPr="008204F5">
              <w:rPr>
                <w:szCs w:val="24"/>
              </w:rPr>
              <w:t>47</w:t>
            </w:r>
            <w:r w:rsidRPr="008204F5">
              <w:rPr>
                <w:szCs w:val="24"/>
              </w:rPr>
              <w:t>,</w:t>
            </w:r>
            <w:r w:rsidR="00585D11">
              <w:rPr>
                <w:szCs w:val="24"/>
              </w:rPr>
              <w:t>8</w:t>
            </w:r>
            <w:r w:rsidRPr="008204F5">
              <w:rPr>
                <w:szCs w:val="24"/>
              </w:rPr>
              <w:t xml:space="preserve"> п.п. (с </w:t>
            </w:r>
            <w:r w:rsidR="003D241F" w:rsidRPr="008204F5">
              <w:rPr>
                <w:szCs w:val="24"/>
              </w:rPr>
              <w:t>47</w:t>
            </w:r>
            <w:r w:rsidRPr="008204F5">
              <w:rPr>
                <w:szCs w:val="24"/>
              </w:rPr>
              <w:t>,</w:t>
            </w:r>
            <w:r w:rsidR="00585D11">
              <w:rPr>
                <w:szCs w:val="24"/>
              </w:rPr>
              <w:t>8</w:t>
            </w:r>
            <w:r w:rsidRPr="008204F5">
              <w:rPr>
                <w:szCs w:val="24"/>
              </w:rPr>
              <w:t xml:space="preserve"> до </w:t>
            </w:r>
            <w:r w:rsidR="003D241F" w:rsidRPr="008204F5">
              <w:rPr>
                <w:szCs w:val="24"/>
              </w:rPr>
              <w:t>0</w:t>
            </w:r>
            <w:r w:rsidRPr="008204F5">
              <w:rPr>
                <w:szCs w:val="24"/>
              </w:rPr>
              <w:t xml:space="preserve"> %)</w:t>
            </w:r>
            <w:r w:rsidR="003D241F" w:rsidRPr="008204F5">
              <w:rPr>
                <w:szCs w:val="24"/>
              </w:rPr>
              <w:t>.</w:t>
            </w:r>
          </w:p>
          <w:p w:rsidR="003D241F" w:rsidRPr="00C33D1C" w:rsidRDefault="003D241F" w:rsidP="003D241F">
            <w:pPr>
              <w:jc w:val="both"/>
              <w:rPr>
                <w:szCs w:val="24"/>
              </w:rPr>
            </w:pPr>
          </w:p>
          <w:p w:rsidR="008A6E50" w:rsidRPr="00C33D1C" w:rsidRDefault="008A6E50" w:rsidP="002C0311">
            <w:pPr>
              <w:jc w:val="both"/>
              <w:rPr>
                <w:szCs w:val="24"/>
              </w:rPr>
            </w:pPr>
          </w:p>
        </w:tc>
      </w:tr>
      <w:tr w:rsidR="008A6E50" w:rsidRPr="00D632BC" w:rsidTr="00417557">
        <w:tc>
          <w:tcPr>
            <w:tcW w:w="2802" w:type="dxa"/>
          </w:tcPr>
          <w:p w:rsidR="008A6E50" w:rsidRPr="00C33D1C" w:rsidRDefault="008A6E50" w:rsidP="00C33D1C">
            <w:pPr>
              <w:rPr>
                <w:szCs w:val="24"/>
              </w:rPr>
            </w:pPr>
            <w:r w:rsidRPr="00C33D1C">
              <w:rPr>
                <w:szCs w:val="24"/>
              </w:rPr>
              <w:t>Цель Программы</w:t>
            </w:r>
          </w:p>
        </w:tc>
        <w:tc>
          <w:tcPr>
            <w:tcW w:w="6945" w:type="dxa"/>
          </w:tcPr>
          <w:p w:rsidR="008A6E50" w:rsidRPr="00C33D1C" w:rsidRDefault="008A6E50" w:rsidP="0095542D">
            <w:pPr>
              <w:jc w:val="both"/>
              <w:rPr>
                <w:szCs w:val="24"/>
              </w:rPr>
            </w:pPr>
            <w:r w:rsidRPr="00C33D1C">
              <w:rPr>
                <w:szCs w:val="24"/>
              </w:rPr>
              <w:t xml:space="preserve">Повышение уровня удовлетворенности населения </w:t>
            </w:r>
            <w:r w:rsidR="001F168B">
              <w:rPr>
                <w:szCs w:val="24"/>
              </w:rPr>
              <w:t>Юрьевецкого муниципального района</w:t>
            </w:r>
            <w:r w:rsidRPr="00C33D1C">
              <w:rPr>
                <w:szCs w:val="24"/>
              </w:rPr>
              <w:t xml:space="preserve"> эффективностью деятельности руководителей органов местного самоуправления, в том числе Главы </w:t>
            </w:r>
            <w:r w:rsidR="005C00D3">
              <w:rPr>
                <w:szCs w:val="24"/>
              </w:rPr>
              <w:t>Юрьевецкого муниципального района</w:t>
            </w:r>
            <w:r w:rsidRPr="00C33D1C">
              <w:rPr>
                <w:szCs w:val="24"/>
              </w:rPr>
              <w:t xml:space="preserve">, депутатов Совета </w:t>
            </w:r>
            <w:r w:rsidR="005C00D3">
              <w:rPr>
                <w:szCs w:val="24"/>
              </w:rPr>
              <w:t>Юрьевецкого муниципального района</w:t>
            </w:r>
          </w:p>
        </w:tc>
      </w:tr>
      <w:tr w:rsidR="008A6E50" w:rsidRPr="00D632BC" w:rsidTr="00417557">
        <w:trPr>
          <w:trHeight w:val="104"/>
        </w:trPr>
        <w:tc>
          <w:tcPr>
            <w:tcW w:w="2802" w:type="dxa"/>
          </w:tcPr>
          <w:p w:rsidR="008A6E50" w:rsidRPr="00C33D1C" w:rsidRDefault="008A6E50" w:rsidP="00C33D1C">
            <w:pPr>
              <w:rPr>
                <w:szCs w:val="24"/>
              </w:rPr>
            </w:pPr>
            <w:r w:rsidRPr="00C33D1C">
              <w:rPr>
                <w:szCs w:val="24"/>
              </w:rPr>
              <w:t>Основные задачи Программы</w:t>
            </w:r>
          </w:p>
        </w:tc>
        <w:tc>
          <w:tcPr>
            <w:tcW w:w="6945" w:type="dxa"/>
          </w:tcPr>
          <w:p w:rsidR="008A6E50" w:rsidRPr="00C33D1C" w:rsidRDefault="008A6E50" w:rsidP="00B2300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firstLine="283"/>
              <w:jc w:val="both"/>
              <w:rPr>
                <w:szCs w:val="24"/>
              </w:rPr>
            </w:pPr>
            <w:r w:rsidRPr="00C33D1C">
              <w:rPr>
                <w:szCs w:val="24"/>
              </w:rPr>
              <w:t>Организация решения проблем, выявленных в ходе опроса населения;</w:t>
            </w:r>
          </w:p>
          <w:p w:rsidR="008A6E50" w:rsidRPr="00C33D1C" w:rsidRDefault="008A6E50" w:rsidP="00B2300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firstLine="283"/>
              <w:jc w:val="both"/>
              <w:rPr>
                <w:szCs w:val="24"/>
              </w:rPr>
            </w:pPr>
            <w:r w:rsidRPr="00C33D1C">
              <w:rPr>
                <w:szCs w:val="24"/>
              </w:rPr>
              <w:t>Формирование положительного имиджа органов местного самоуправления;</w:t>
            </w:r>
          </w:p>
          <w:p w:rsidR="008A6E50" w:rsidRPr="00C33D1C" w:rsidRDefault="008A6E50" w:rsidP="00B2300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firstLine="283"/>
              <w:jc w:val="both"/>
              <w:rPr>
                <w:szCs w:val="24"/>
              </w:rPr>
            </w:pPr>
            <w:r w:rsidRPr="00C33D1C">
              <w:rPr>
                <w:szCs w:val="24"/>
              </w:rPr>
              <w:t>Увеличение числа респондентов, принимающих участие в опросе населения</w:t>
            </w:r>
          </w:p>
        </w:tc>
      </w:tr>
      <w:tr w:rsidR="008A6E50" w:rsidRPr="00D632BC" w:rsidTr="00417557">
        <w:trPr>
          <w:trHeight w:val="104"/>
        </w:trPr>
        <w:tc>
          <w:tcPr>
            <w:tcW w:w="2802" w:type="dxa"/>
          </w:tcPr>
          <w:p w:rsidR="008A6E50" w:rsidRPr="00C33D1C" w:rsidRDefault="008A6E50" w:rsidP="00C33D1C">
            <w:pPr>
              <w:rPr>
                <w:szCs w:val="24"/>
              </w:rPr>
            </w:pPr>
            <w:r w:rsidRPr="00C33D1C">
              <w:rPr>
                <w:szCs w:val="24"/>
              </w:rPr>
              <w:t xml:space="preserve">Ожидаемые результаты </w:t>
            </w:r>
            <w:r w:rsidRPr="00C33D1C">
              <w:rPr>
                <w:szCs w:val="24"/>
              </w:rPr>
              <w:lastRenderedPageBreak/>
              <w:t>Программы</w:t>
            </w:r>
          </w:p>
        </w:tc>
        <w:tc>
          <w:tcPr>
            <w:tcW w:w="6945" w:type="dxa"/>
          </w:tcPr>
          <w:p w:rsidR="008A6E50" w:rsidRPr="00C33D1C" w:rsidRDefault="008A6E50" w:rsidP="00417557">
            <w:pPr>
              <w:jc w:val="both"/>
              <w:rPr>
                <w:szCs w:val="24"/>
              </w:rPr>
            </w:pPr>
            <w:r w:rsidRPr="00C33D1C">
              <w:rPr>
                <w:szCs w:val="24"/>
              </w:rPr>
              <w:lastRenderedPageBreak/>
              <w:t xml:space="preserve">Повышение результативности деятельности органов местного </w:t>
            </w:r>
            <w:r w:rsidRPr="00C33D1C">
              <w:rPr>
                <w:szCs w:val="24"/>
              </w:rPr>
              <w:lastRenderedPageBreak/>
              <w:t xml:space="preserve">самоуправления на территории </w:t>
            </w:r>
            <w:r w:rsidR="005C00D3">
              <w:rPr>
                <w:szCs w:val="24"/>
              </w:rPr>
              <w:t>Юрьевецкого муниципального района</w:t>
            </w:r>
            <w:r w:rsidRPr="00C33D1C">
              <w:rPr>
                <w:szCs w:val="24"/>
              </w:rPr>
              <w:t xml:space="preserve"> и совершенствование системы муниципального управления.</w:t>
            </w:r>
          </w:p>
          <w:p w:rsidR="008A6E50" w:rsidRPr="00C33D1C" w:rsidRDefault="008A6E50" w:rsidP="007D1EAA">
            <w:pPr>
              <w:jc w:val="both"/>
              <w:rPr>
                <w:szCs w:val="24"/>
              </w:rPr>
            </w:pPr>
            <w:r w:rsidRPr="00C33D1C">
              <w:rPr>
                <w:szCs w:val="24"/>
              </w:rPr>
              <w:t>Не</w:t>
            </w:r>
            <w:r>
              <w:rPr>
                <w:szCs w:val="24"/>
              </w:rPr>
              <w:t>допущение выше</w:t>
            </w:r>
            <w:r w:rsidRPr="00C33D1C">
              <w:rPr>
                <w:szCs w:val="24"/>
              </w:rPr>
              <w:t xml:space="preserve">установленных пороговых значений по целевым показателям снижения уровня удовлетворенности населения (более чем на 30 процентов относительно уровня предыдущего года) в </w:t>
            </w:r>
            <w:r w:rsidR="007D1EAA">
              <w:rPr>
                <w:szCs w:val="24"/>
              </w:rPr>
              <w:t>Юрьевецком муниципальном районе</w:t>
            </w:r>
          </w:p>
        </w:tc>
      </w:tr>
    </w:tbl>
    <w:p w:rsidR="008C2187" w:rsidRDefault="008C2187">
      <w:pPr>
        <w:spacing w:line="276" w:lineRule="auto"/>
        <w:rPr>
          <w:sz w:val="26"/>
          <w:szCs w:val="26"/>
        </w:rPr>
      </w:pPr>
    </w:p>
    <w:p w:rsidR="00E65C4A" w:rsidRDefault="00E65C4A">
      <w:pPr>
        <w:spacing w:line="276" w:lineRule="auto"/>
        <w:rPr>
          <w:sz w:val="26"/>
          <w:szCs w:val="26"/>
        </w:rPr>
      </w:pPr>
    </w:p>
    <w:p w:rsidR="00220930" w:rsidRDefault="00220930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678F9" w:rsidRDefault="00C678F9" w:rsidP="00FD1BEE">
      <w:pPr>
        <w:pStyle w:val="1"/>
        <w:rPr>
          <w:sz w:val="28"/>
          <w:szCs w:val="28"/>
        </w:rPr>
        <w:sectPr w:rsidR="00C678F9" w:rsidSect="000F5835">
          <w:headerReference w:type="default" r:id="rId9"/>
          <w:pgSz w:w="11906" w:h="16838" w:code="9"/>
          <w:pgMar w:top="1134" w:right="567" w:bottom="1021" w:left="1701" w:header="709" w:footer="709" w:gutter="0"/>
          <w:cols w:space="708"/>
          <w:titlePg/>
          <w:docGrid w:linePitch="360"/>
        </w:sectPr>
      </w:pPr>
      <w:bookmarkStart w:id="1" w:name="sub_100"/>
    </w:p>
    <w:p w:rsidR="00C678F9" w:rsidRDefault="00C678F9" w:rsidP="00C678F9">
      <w:pPr>
        <w:pStyle w:val="1"/>
        <w:jc w:val="center"/>
        <w:rPr>
          <w:sz w:val="28"/>
          <w:szCs w:val="28"/>
        </w:rPr>
      </w:pPr>
      <w:r w:rsidRPr="0041371C">
        <w:rPr>
          <w:sz w:val="28"/>
          <w:szCs w:val="28"/>
        </w:rPr>
        <w:lastRenderedPageBreak/>
        <w:t xml:space="preserve">Раздел 1. Общая характеристика текущего состояния соответствующей сферы социально-экономического развития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>, формулировка основных проблем в указанной сфере и прогноз ее развития</w:t>
      </w:r>
    </w:p>
    <w:p w:rsidR="00C678F9" w:rsidRPr="009A2C64" w:rsidRDefault="00C678F9" w:rsidP="00FD1BEE"/>
    <w:bookmarkEnd w:id="1"/>
    <w:p w:rsidR="004D74DF" w:rsidRPr="004D74DF" w:rsidRDefault="004D74DF" w:rsidP="004D74DF">
      <w:pPr>
        <w:widowControl w:val="0"/>
        <w:ind w:firstLine="709"/>
        <w:jc w:val="both"/>
        <w:rPr>
          <w:sz w:val="28"/>
          <w:szCs w:val="28"/>
        </w:rPr>
      </w:pPr>
      <w:r w:rsidRPr="004D74DF">
        <w:rPr>
          <w:sz w:val="28"/>
          <w:szCs w:val="28"/>
        </w:rPr>
        <w:t xml:space="preserve">Юрьевецкий район образован в 1929 году. Расположен на северо-востоке Ивановской области, граничит с Кинешемским районом с запада; Лухским и Пучежским районами с юга; с севера и востока граница проходит по реке Волга и Горьковскому водохранилищу с Нижегородской и Костромской областями. Протяженность с севера на юг 34 км, с запада на восток 30,5 км. Территория района составляет 860 кв.км., или 4,02% от территории Ивановской области. Расстояние от областного центра, города Иваново, составляет 200 км. </w:t>
      </w:r>
    </w:p>
    <w:p w:rsidR="004D74DF" w:rsidRPr="004D74DF" w:rsidRDefault="004D74DF" w:rsidP="004D74DF">
      <w:pPr>
        <w:widowControl w:val="0"/>
        <w:ind w:firstLine="709"/>
        <w:jc w:val="both"/>
        <w:rPr>
          <w:sz w:val="28"/>
          <w:szCs w:val="28"/>
        </w:rPr>
      </w:pPr>
      <w:r w:rsidRPr="004D74DF">
        <w:rPr>
          <w:sz w:val="28"/>
          <w:szCs w:val="28"/>
        </w:rPr>
        <w:t xml:space="preserve">На территории Юрьевецкого муниципального района (далее ЮМР) расположено 165 населенных пунктов. Состав муниципального образования образуют 1 городское и 3 сельских поселений: В состав района входят один муниципалитет со статусом городского поселения – Юрьевецкое городское поселение, и три муниципалитета со статусом сельских поселений – Елнатское, Михайловское, Соболевское сельские поселения. </w:t>
      </w:r>
    </w:p>
    <w:p w:rsidR="00C678F9" w:rsidRPr="0041371C" w:rsidRDefault="004D74DF" w:rsidP="004D74DF">
      <w:pPr>
        <w:widowControl w:val="0"/>
        <w:ind w:firstLine="709"/>
        <w:jc w:val="both"/>
        <w:rPr>
          <w:sz w:val="28"/>
          <w:szCs w:val="28"/>
        </w:rPr>
      </w:pPr>
      <w:r w:rsidRPr="004D74DF">
        <w:rPr>
          <w:sz w:val="28"/>
          <w:szCs w:val="28"/>
        </w:rPr>
        <w:t>По данным Ивановостата численность населения Юрьевецкого муниципального района на 01.01.2020г составила 12667 человек. Численность трудоспособного населения в трудоспособном возрасте – 7119 чел., количество  официально зарегистрированных безработных  218 чел.</w:t>
      </w:r>
    </w:p>
    <w:p w:rsidR="008279AA" w:rsidRPr="008279AA" w:rsidRDefault="00C678F9" w:rsidP="008279AA">
      <w:pPr>
        <w:widowControl w:val="0"/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По результатам</w:t>
      </w:r>
      <w:r>
        <w:rPr>
          <w:sz w:val="28"/>
          <w:szCs w:val="28"/>
        </w:rPr>
        <w:t xml:space="preserve"> интернет-</w:t>
      </w:r>
      <w:r w:rsidRPr="0041371C">
        <w:rPr>
          <w:sz w:val="28"/>
          <w:szCs w:val="28"/>
        </w:rPr>
        <w:t>опроса, проведенного в период с 1 января по 31 декабря 201</w:t>
      </w:r>
      <w:r w:rsidR="00C67C00">
        <w:rPr>
          <w:sz w:val="28"/>
          <w:szCs w:val="28"/>
        </w:rPr>
        <w:t>9</w:t>
      </w:r>
      <w:r w:rsidRPr="0041371C">
        <w:rPr>
          <w:sz w:val="28"/>
          <w:szCs w:val="28"/>
        </w:rPr>
        <w:t xml:space="preserve"> года, было выявлено снижение уровня удовлетворенности населения деятельностью органов местного самоуправления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 xml:space="preserve"> </w:t>
      </w:r>
      <w:r w:rsidR="008279AA">
        <w:rPr>
          <w:sz w:val="28"/>
          <w:szCs w:val="28"/>
        </w:rPr>
        <w:t>(с</w:t>
      </w:r>
      <w:r w:rsidR="008279AA" w:rsidRPr="008279AA">
        <w:rPr>
          <w:sz w:val="28"/>
          <w:szCs w:val="28"/>
        </w:rPr>
        <w:t>нижение уровня удовлетворенности населения деятельностью органов местного самоуправления (более чем на 30 % относительно уровня 201</w:t>
      </w:r>
      <w:r w:rsidR="00F579EB">
        <w:rPr>
          <w:sz w:val="28"/>
          <w:szCs w:val="28"/>
        </w:rPr>
        <w:t>8</w:t>
      </w:r>
      <w:r w:rsidR="008279AA" w:rsidRPr="008279AA">
        <w:rPr>
          <w:sz w:val="28"/>
          <w:szCs w:val="28"/>
        </w:rPr>
        <w:t xml:space="preserve"> года) в Юрьевецком муниципальном районе: </w:t>
      </w:r>
    </w:p>
    <w:p w:rsidR="00C678F9" w:rsidRDefault="008279AA" w:rsidP="008279AA">
      <w:pPr>
        <w:widowControl w:val="0"/>
        <w:ind w:firstLine="709"/>
        <w:jc w:val="both"/>
        <w:rPr>
          <w:sz w:val="28"/>
          <w:szCs w:val="28"/>
        </w:rPr>
      </w:pPr>
      <w:r w:rsidRPr="008279AA">
        <w:rPr>
          <w:sz w:val="28"/>
          <w:szCs w:val="28"/>
        </w:rPr>
        <w:t>1) уровень удовлетворенности качеством автомобильных дорог снизился на 47,</w:t>
      </w:r>
      <w:r w:rsidR="00F579EB">
        <w:rPr>
          <w:sz w:val="28"/>
          <w:szCs w:val="28"/>
        </w:rPr>
        <w:t>8</w:t>
      </w:r>
      <w:r w:rsidRPr="008279AA">
        <w:rPr>
          <w:sz w:val="28"/>
          <w:szCs w:val="28"/>
        </w:rPr>
        <w:t xml:space="preserve"> п.п. (с 47,</w:t>
      </w:r>
      <w:r w:rsidR="00F579EB">
        <w:rPr>
          <w:sz w:val="28"/>
          <w:szCs w:val="28"/>
        </w:rPr>
        <w:t>8</w:t>
      </w:r>
      <w:r w:rsidRPr="008279AA">
        <w:rPr>
          <w:sz w:val="28"/>
          <w:szCs w:val="28"/>
        </w:rPr>
        <w:t xml:space="preserve"> до 0 %).</w:t>
      </w:r>
    </w:p>
    <w:p w:rsidR="008279AA" w:rsidRPr="0041371C" w:rsidRDefault="008279AA" w:rsidP="008279AA">
      <w:pPr>
        <w:widowControl w:val="0"/>
        <w:ind w:firstLine="709"/>
        <w:jc w:val="both"/>
        <w:rPr>
          <w:sz w:val="28"/>
          <w:szCs w:val="28"/>
        </w:rPr>
      </w:pPr>
    </w:p>
    <w:p w:rsidR="00C678F9" w:rsidRDefault="00C678F9" w:rsidP="00FD1BEE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1. </w:t>
      </w:r>
      <w:r w:rsidRPr="0041371C">
        <w:rPr>
          <w:b/>
          <w:sz w:val="28"/>
          <w:szCs w:val="28"/>
        </w:rPr>
        <w:t>Уровень удовлетворенности качеством автомобильных дорог</w:t>
      </w:r>
    </w:p>
    <w:p w:rsidR="00C678F9" w:rsidRPr="0041371C" w:rsidRDefault="00C678F9" w:rsidP="00FD1BEE">
      <w:pPr>
        <w:widowControl w:val="0"/>
        <w:ind w:firstLine="709"/>
        <w:jc w:val="center"/>
        <w:rPr>
          <w:b/>
          <w:sz w:val="28"/>
          <w:szCs w:val="28"/>
        </w:rPr>
      </w:pPr>
    </w:p>
    <w:p w:rsid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Важнейшим фактором стратегического развития территории является совершенствование транспортной инфраструктуры.</w:t>
      </w:r>
    </w:p>
    <w:p w:rsidR="007C77F9" w:rsidRPr="007F675E" w:rsidRDefault="007C77F9" w:rsidP="007F675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автомобильных дорог общего пользования местного значения составляет 269,4 км., в том числе с твердым покрытием 144,4 км., не отвечающим нормативным требованием 132,8 км.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01.01.2020 г. составляет 49,3%.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lastRenderedPageBreak/>
        <w:t>Техническое состояние муниципальных автомобильных дорог можно расценивать как неудовлетворительное, что требует выполнения ремонта автомобильных дорог общего пользования местного значения и улично-дорожной сети, в том числе дворовых территорий многоквартирных домов и проездов к ним. Мероприятия по ремонту дорог направлены на улучшение их транспортно-эксплуатационного состояния, приостановление их разрушения, улучшение социальных условий населения, снижения дорожно-транспортных происшествий. Вопрос ремонта и состояния автомобильных дорог на территории Юрьевецкого муниципального района является одной из основных проблем на протяжении последних десятилетий.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Отсутствие системного подхода к планированию работ в сфере дорожного хозяйства, усугубляемое недостаточным финансированием, привело к тому, что часть дорог местного значения имеет высокую степень износа и практически исчерпала пропускную способность.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Показателями   состояния дорожной сети являются: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 xml:space="preserve">- снижение текущих издержек, в первую очередь для пользователей автомобильных дорог;    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 xml:space="preserve">  - стимулирование общего экономического развития прилегающих территорий;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- снижение числа дорожно-транспортных происшествий и нанесенного материального ущерба.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 д. По указанным причинам часть автомобильных дорог создает угрозу безопасности перевозок.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Основные риски, связанные с решением указанных выше проблем обусловлены недостаточным объемом финансирования дорожного хозяйства, который не в состоянии восполнить нарастающий износ автомобильных дорог.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Возникает проблема увеличивающегося несоответствия транспортно-эксплуатационного потенциала дорожной системы потребностям социально-экономического развития Юрьевецкого муниципального района.</w:t>
      </w:r>
    </w:p>
    <w:p w:rsidR="007F675E" w:rsidRPr="007F675E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Выполнение работ по ремонту дорог является одним из важнейших условий обеспечения их сохранности, повышения безопасности движения, долговечности и надежности дорог и сооружений на них.</w:t>
      </w:r>
    </w:p>
    <w:p w:rsidR="00816AF1" w:rsidRPr="00816AF1" w:rsidRDefault="00816AF1" w:rsidP="00816AF1">
      <w:pPr>
        <w:widowControl w:val="0"/>
        <w:ind w:firstLine="709"/>
        <w:jc w:val="both"/>
        <w:rPr>
          <w:sz w:val="28"/>
          <w:szCs w:val="28"/>
        </w:rPr>
      </w:pPr>
      <w:r w:rsidRPr="00816AF1">
        <w:rPr>
          <w:sz w:val="28"/>
          <w:szCs w:val="28"/>
        </w:rPr>
        <w:t>В рамках государственной программы «Развитие транспортной системы Ивановской области» в 2019 году из дорожного фонда Ивановской области была предоставлена субсидия бюджету Юрьевецкого городского поселения Юрьевецкого муниципального района на проведение капитальных работ улично-дорожной сети в сумме 10,7 млн.рублей, софинансирование из местного бюджета  0,56 млн.рублей, отремонтировано 1,28 км. улично-</w:t>
      </w:r>
      <w:r w:rsidRPr="00816AF1">
        <w:rPr>
          <w:sz w:val="28"/>
          <w:szCs w:val="28"/>
        </w:rPr>
        <w:lastRenderedPageBreak/>
        <w:t>дорожной сети (въезд на «Глазову гору» и ул. Школьная).</w:t>
      </w:r>
    </w:p>
    <w:p w:rsidR="00816AF1" w:rsidRPr="00816AF1" w:rsidRDefault="00816AF1" w:rsidP="00816AF1">
      <w:pPr>
        <w:widowControl w:val="0"/>
        <w:ind w:firstLine="709"/>
        <w:jc w:val="both"/>
        <w:rPr>
          <w:sz w:val="28"/>
          <w:szCs w:val="28"/>
        </w:rPr>
      </w:pPr>
      <w:r w:rsidRPr="00816AF1">
        <w:rPr>
          <w:sz w:val="28"/>
          <w:szCs w:val="28"/>
        </w:rPr>
        <w:t>В рамках реализации муниципальной программы Юрьевецкого муниципального района «Ремонт и содержание автомобильных дорог общего пользования местного значения в границах Юрьевецкого муниципального района» за 2019</w:t>
      </w:r>
      <w:r w:rsidR="00991783">
        <w:rPr>
          <w:sz w:val="28"/>
          <w:szCs w:val="28"/>
        </w:rPr>
        <w:t xml:space="preserve"> </w:t>
      </w:r>
      <w:r w:rsidRPr="00816AF1">
        <w:rPr>
          <w:sz w:val="28"/>
          <w:szCs w:val="28"/>
        </w:rPr>
        <w:t>г. проведен ямочный ремонт автомобильных дорог общего пользования местного значения в границах Юрьевецкого муниципального район</w:t>
      </w:r>
      <w:r w:rsidR="00221D93">
        <w:rPr>
          <w:sz w:val="28"/>
          <w:szCs w:val="28"/>
        </w:rPr>
        <w:t>а на общую сумму 2,5 млн.рублей.</w:t>
      </w:r>
    </w:p>
    <w:p w:rsidR="007F675E" w:rsidRPr="007F675E" w:rsidRDefault="006B2783" w:rsidP="00816AF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16AF1" w:rsidRPr="00816AF1">
        <w:rPr>
          <w:sz w:val="28"/>
          <w:szCs w:val="28"/>
        </w:rPr>
        <w:t xml:space="preserve"> сфере организации дорожной деятельности было выполнено содержание автомобильных дорог общего пользования местного значения в границах Юрьевецкого муниципального района  (в зимний период времени) на общую сумму – 7,9 млн.руб.</w:t>
      </w:r>
      <w:r w:rsidR="007F675E" w:rsidRPr="007F675E">
        <w:rPr>
          <w:sz w:val="28"/>
          <w:szCs w:val="28"/>
        </w:rPr>
        <w:t xml:space="preserve"> </w:t>
      </w:r>
    </w:p>
    <w:p w:rsidR="00C678F9" w:rsidRPr="0041371C" w:rsidRDefault="007F675E" w:rsidP="007F675E">
      <w:pPr>
        <w:widowControl w:val="0"/>
        <w:ind w:firstLine="709"/>
        <w:jc w:val="both"/>
        <w:rPr>
          <w:sz w:val="28"/>
          <w:szCs w:val="28"/>
        </w:rPr>
      </w:pPr>
      <w:r w:rsidRPr="007F675E">
        <w:rPr>
          <w:sz w:val="28"/>
          <w:szCs w:val="28"/>
        </w:rPr>
        <w:t>На текущий год программой предусмотрено проведение ремонта асфальтобетонного покрытия автомобильной дороги по ул.Нахимова  протяженностью 586 м.</w:t>
      </w:r>
    </w:p>
    <w:p w:rsidR="002467A6" w:rsidRDefault="002467A6" w:rsidP="00FD1BEE">
      <w:pPr>
        <w:widowControl w:val="0"/>
        <w:ind w:firstLine="709"/>
        <w:jc w:val="center"/>
        <w:rPr>
          <w:b/>
          <w:sz w:val="28"/>
          <w:szCs w:val="28"/>
        </w:rPr>
      </w:pPr>
    </w:p>
    <w:p w:rsidR="00C678F9" w:rsidRDefault="00C678F9" w:rsidP="00FD1BEE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2. </w:t>
      </w:r>
      <w:r w:rsidRPr="0041371C">
        <w:rPr>
          <w:b/>
          <w:sz w:val="28"/>
          <w:szCs w:val="28"/>
        </w:rPr>
        <w:t>Удовлетворенность организацией транспортного обслуживания</w:t>
      </w:r>
    </w:p>
    <w:p w:rsidR="00C678F9" w:rsidRPr="00C678F9" w:rsidRDefault="00C678F9" w:rsidP="00FD1BEE">
      <w:pPr>
        <w:widowControl w:val="0"/>
        <w:ind w:firstLine="709"/>
        <w:jc w:val="both"/>
        <w:rPr>
          <w:b/>
          <w:szCs w:val="28"/>
        </w:rPr>
      </w:pPr>
    </w:p>
    <w:p w:rsidR="00AB5278" w:rsidRDefault="00510EB9" w:rsidP="00C678F9">
      <w:pPr>
        <w:widowControl w:val="0"/>
        <w:ind w:firstLine="709"/>
        <w:jc w:val="both"/>
        <w:rPr>
          <w:sz w:val="28"/>
          <w:szCs w:val="28"/>
        </w:rPr>
      </w:pPr>
      <w:r w:rsidRPr="00510EB9">
        <w:rPr>
          <w:sz w:val="28"/>
          <w:szCs w:val="28"/>
        </w:rPr>
        <w:t>На территории района перевозкой пассажиров регулярным автобусным сообщением  охвачено 98,7 % населения района. Население территории района имеет возможность пользоваться услугами пассажирского транспорта, как внутри района, так и по междугородним маршрутам, неудобства испытывают 1,3 % населения, что составляет 165 человек, проживающих в отдаленных малонаселенных пунктах.</w:t>
      </w:r>
    </w:p>
    <w:p w:rsidR="00510EB9" w:rsidRDefault="003A4751" w:rsidP="00C678F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эксплуатационных автобусов, работающих по маршрутам регулярных перевозок</w:t>
      </w:r>
      <w:r w:rsidR="000D6EE7">
        <w:rPr>
          <w:sz w:val="28"/>
          <w:szCs w:val="28"/>
        </w:rPr>
        <w:t>,</w:t>
      </w:r>
      <w:r>
        <w:rPr>
          <w:sz w:val="28"/>
          <w:szCs w:val="28"/>
        </w:rPr>
        <w:t xml:space="preserve"> на конец 2019 года – 7.</w:t>
      </w:r>
    </w:p>
    <w:p w:rsidR="009D338D" w:rsidRDefault="009D338D" w:rsidP="00C678F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Пассажирские перевозки на городском и пригородных муниципальных маршрутах осуществляет ООО «Автовояж». В связи с малой загруженностью  пригородные маршруты не рентабельны для перевозчика, поэтому из бюджета района выделяются средства в размере 0,9 млн.руб. в год на возмещение части затрат понесенных при обслуживании четырех маршрутов (Юрьевец=Новленское, Юрьевец – Талицы, Юрьевец – Чуркино, Юрьевец – Остригаево). За 2019 год перевезено 387,4 тыс. пассажиров.</w:t>
      </w:r>
    </w:p>
    <w:p w:rsidR="009D338D" w:rsidRDefault="009D338D" w:rsidP="00C678F9">
      <w:pPr>
        <w:widowControl w:val="0"/>
        <w:ind w:firstLine="709"/>
        <w:jc w:val="both"/>
        <w:rPr>
          <w:sz w:val="28"/>
          <w:szCs w:val="28"/>
        </w:rPr>
      </w:pPr>
    </w:p>
    <w:p w:rsidR="00C678F9" w:rsidRDefault="00C678F9" w:rsidP="00FD1BEE">
      <w:pPr>
        <w:widowControl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Подраздел 3. </w:t>
      </w:r>
      <w:r w:rsidRPr="0041371C">
        <w:rPr>
          <w:b/>
          <w:bCs/>
          <w:sz w:val="28"/>
          <w:szCs w:val="28"/>
        </w:rPr>
        <w:t>Удовлетворенность жилищно-коммунальными услугами</w:t>
      </w:r>
    </w:p>
    <w:p w:rsidR="00C678F9" w:rsidRPr="00C678F9" w:rsidRDefault="00C678F9" w:rsidP="00FD1BEE">
      <w:pPr>
        <w:widowControl w:val="0"/>
        <w:ind w:firstLine="709"/>
        <w:jc w:val="both"/>
        <w:rPr>
          <w:b/>
          <w:bCs/>
          <w:szCs w:val="28"/>
        </w:rPr>
      </w:pPr>
    </w:p>
    <w:p w:rsidR="00DC4F67" w:rsidRPr="004123D2" w:rsidRDefault="00DC4F67" w:rsidP="00DC4F67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t>Немаловажными остаются вопросы улучшения жилищно-бытовых условий проживания граждан района, устойчивое функционирование коммунального хозяйства и социальных учреждений.</w:t>
      </w:r>
    </w:p>
    <w:p w:rsidR="00DC4F67" w:rsidRPr="004123D2" w:rsidRDefault="00DC4F67" w:rsidP="00DC4F67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 составляет в 2019 году 82,7%. </w:t>
      </w:r>
    </w:p>
    <w:p w:rsidR="00DC4F67" w:rsidRPr="004123D2" w:rsidRDefault="00DC4F67" w:rsidP="00DC4F67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lastRenderedPageBreak/>
        <w:t xml:space="preserve">На территории Юрьевецкого муниципального района услуги по теплоснабжению оказывают </w:t>
      </w:r>
      <w:r w:rsidR="00882801" w:rsidRPr="004123D2">
        <w:rPr>
          <w:sz w:val="28"/>
          <w:szCs w:val="28"/>
        </w:rPr>
        <w:t>четыре</w:t>
      </w:r>
      <w:r w:rsidRPr="004123D2">
        <w:rPr>
          <w:sz w:val="28"/>
          <w:szCs w:val="28"/>
        </w:rPr>
        <w:t xml:space="preserve"> организации (ООО «Теплоцентраль», ООО «Тепло-город»</w:t>
      </w:r>
      <w:r w:rsidR="00882801" w:rsidRPr="004123D2">
        <w:rPr>
          <w:sz w:val="28"/>
          <w:szCs w:val="28"/>
        </w:rPr>
        <w:t>, МУП «Юрьевецкое ЖКХ», ООО «Сетевик»</w:t>
      </w:r>
      <w:r w:rsidRPr="004123D2">
        <w:rPr>
          <w:sz w:val="28"/>
          <w:szCs w:val="28"/>
        </w:rPr>
        <w:t xml:space="preserve">), по водоснабжению две организации (ООО «Аква-город» и </w:t>
      </w:r>
      <w:r w:rsidR="00882801" w:rsidRPr="004123D2">
        <w:rPr>
          <w:sz w:val="28"/>
          <w:szCs w:val="28"/>
        </w:rPr>
        <w:t>МУП «Юрьевецкое ЖКХ</w:t>
      </w:r>
      <w:r w:rsidRPr="004123D2">
        <w:rPr>
          <w:sz w:val="28"/>
          <w:szCs w:val="28"/>
        </w:rPr>
        <w:t xml:space="preserve">) и по водоотведению одна организация (МУП «Муниципальная управляющая кампания». Четыре ресурсоснабжающие организации из </w:t>
      </w:r>
      <w:r w:rsidR="002E0A5B" w:rsidRPr="004123D2">
        <w:rPr>
          <w:sz w:val="28"/>
          <w:szCs w:val="28"/>
        </w:rPr>
        <w:t>шести</w:t>
      </w:r>
      <w:r w:rsidRPr="004123D2">
        <w:rPr>
          <w:sz w:val="28"/>
          <w:szCs w:val="28"/>
        </w:rPr>
        <w:t xml:space="preserve">   являются частными предприятиями, в уставном капитале, которых отсутствуют бюджетные средства. </w:t>
      </w:r>
    </w:p>
    <w:p w:rsidR="00DC4F67" w:rsidRPr="004123D2" w:rsidRDefault="00DC4F67" w:rsidP="00DC4F67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t>В 2019 году доля многоквартирных домов, расположенных на земельных участках, в отношении которых осуществлен государственный кадастровый учет составила 1,4%.</w:t>
      </w:r>
    </w:p>
    <w:p w:rsidR="00A005BB" w:rsidRPr="004123D2" w:rsidRDefault="00DC4F67" w:rsidP="00DC4F67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t>Доля населения, получившего жилые помещения и улучшившего жилищные условия в 2019 году, в общей численности населения, состоящего на учете в качестве нуждающегося в жилых помещениях составляет  2,5% (6 семей улучшили жилищные условия).</w:t>
      </w:r>
    </w:p>
    <w:p w:rsidR="00794C84" w:rsidRPr="004123D2" w:rsidRDefault="00612B6E" w:rsidP="00794C84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t xml:space="preserve">Обеспечение населения питьевой водой является одной из приоритетных проблем, решение которой необходимо для сохранения здоровья, улучшения условий деятельности и повышения уровня жизни населения.  Магистральные сети водоснабжения и водоотведения Юрьевецкого городского поселения имеет высокий уровень износа и составляет 80%. </w:t>
      </w:r>
      <w:r w:rsidR="00794C84" w:rsidRPr="004123D2">
        <w:rPr>
          <w:sz w:val="28"/>
          <w:szCs w:val="28"/>
        </w:rPr>
        <w:t xml:space="preserve">Большинство аварий на водопроводных и канализационных сетях происходит по причинам их ветхости, поэтому дальнейшее увеличение износа сетей и сооружений приводит к резкому возрастанию аварий, ущерб от которых может значительно превысить затраты на их предотвращение. Ветхое состояние водопроводных сетей чаще всего становится причиной отключения жилых домов и объектов социальной сферы от водоснабжения для устранения аварий. </w:t>
      </w:r>
    </w:p>
    <w:p w:rsidR="00794C84" w:rsidRPr="004123D2" w:rsidRDefault="002E0A5B" w:rsidP="002E0A5B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t xml:space="preserve">Водоснабжение в Юрьевецком городском поселении осуществляется подъем воды из 12 артезианских скважин, и 24 – в сельских поселениях Юрьевецкого района.  Протяженность водопроводных сетей – 49,0 км.  Обслуживанием и эксплуатацией скважин, водопроводных сетей в городском поселении занимается ООО «Аква-город», в сельских поселениях </w:t>
      </w:r>
      <w:r w:rsidR="006546CD" w:rsidRPr="004123D2">
        <w:rPr>
          <w:sz w:val="28"/>
          <w:szCs w:val="28"/>
        </w:rPr>
        <w:t>МУП «Юрьевецкое ЖКХ»</w:t>
      </w:r>
      <w:r w:rsidRPr="004123D2">
        <w:rPr>
          <w:sz w:val="28"/>
          <w:szCs w:val="28"/>
        </w:rPr>
        <w:t xml:space="preserve">. В связи с высокой степенью изношенности водопроводных сетей возникают прорывы, как в городском, так и в сельских поселениях. </w:t>
      </w:r>
    </w:p>
    <w:p w:rsidR="00794C84" w:rsidRPr="004123D2" w:rsidRDefault="002E0A5B" w:rsidP="002E0A5B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t xml:space="preserve">Водоотведение в настоящий момент представляет собой одну из важных проблем. </w:t>
      </w:r>
      <w:r w:rsidR="00794C84" w:rsidRPr="004123D2">
        <w:rPr>
          <w:sz w:val="28"/>
          <w:szCs w:val="28"/>
        </w:rPr>
        <w:t xml:space="preserve">Протяженность канализационных сетей на территории Юрьевецкого городского поселения 7,4 км, из них нуждается в замене 6,8 км.  </w:t>
      </w:r>
    </w:p>
    <w:p w:rsidR="002E0A5B" w:rsidRPr="002E0A5B" w:rsidRDefault="002E0A5B" w:rsidP="002E0A5B">
      <w:pPr>
        <w:ind w:firstLine="709"/>
        <w:jc w:val="both"/>
        <w:rPr>
          <w:sz w:val="28"/>
          <w:szCs w:val="28"/>
        </w:rPr>
      </w:pPr>
      <w:r w:rsidRPr="004123D2">
        <w:rPr>
          <w:sz w:val="28"/>
          <w:szCs w:val="28"/>
        </w:rPr>
        <w:t xml:space="preserve">В настоящее время сети водоотведения и </w:t>
      </w:r>
      <w:r w:rsidR="00794C84" w:rsidRPr="004123D2">
        <w:rPr>
          <w:sz w:val="28"/>
          <w:szCs w:val="28"/>
        </w:rPr>
        <w:t>канализационные насосные станции</w:t>
      </w:r>
      <w:r w:rsidRPr="004123D2">
        <w:rPr>
          <w:sz w:val="28"/>
          <w:szCs w:val="28"/>
        </w:rPr>
        <w:t xml:space="preserve"> находятся под обслуживанием </w:t>
      </w:r>
      <w:r w:rsidR="006546CD" w:rsidRPr="004123D2">
        <w:rPr>
          <w:sz w:val="28"/>
          <w:szCs w:val="28"/>
        </w:rPr>
        <w:t>МУП «</w:t>
      </w:r>
      <w:r w:rsidR="00794C84" w:rsidRPr="004123D2">
        <w:rPr>
          <w:sz w:val="28"/>
          <w:szCs w:val="28"/>
        </w:rPr>
        <w:t>Муниципальная управляющая компания</w:t>
      </w:r>
      <w:r w:rsidR="006546CD" w:rsidRPr="004123D2">
        <w:rPr>
          <w:sz w:val="28"/>
          <w:szCs w:val="28"/>
        </w:rPr>
        <w:t>».</w:t>
      </w:r>
    </w:p>
    <w:p w:rsidR="00DD2A36" w:rsidRDefault="002E0A5B" w:rsidP="00612B6E">
      <w:pPr>
        <w:ind w:firstLine="709"/>
        <w:jc w:val="both"/>
        <w:rPr>
          <w:sz w:val="28"/>
          <w:szCs w:val="28"/>
        </w:rPr>
      </w:pPr>
      <w:r w:rsidRPr="002E0A5B">
        <w:rPr>
          <w:sz w:val="28"/>
          <w:szCs w:val="28"/>
        </w:rPr>
        <w:tab/>
      </w:r>
    </w:p>
    <w:p w:rsidR="00612B6E" w:rsidRPr="00612B6E" w:rsidRDefault="00612B6E" w:rsidP="00612B6E">
      <w:pPr>
        <w:ind w:firstLine="709"/>
        <w:jc w:val="both"/>
        <w:rPr>
          <w:sz w:val="28"/>
          <w:szCs w:val="28"/>
        </w:rPr>
      </w:pPr>
      <w:r w:rsidRPr="00612B6E">
        <w:rPr>
          <w:sz w:val="28"/>
          <w:szCs w:val="28"/>
        </w:rPr>
        <w:t xml:space="preserve"> </w:t>
      </w:r>
    </w:p>
    <w:p w:rsidR="00C678F9" w:rsidRDefault="00612B6E" w:rsidP="00794C84">
      <w:pPr>
        <w:ind w:firstLine="709"/>
        <w:jc w:val="both"/>
        <w:rPr>
          <w:b/>
          <w:sz w:val="28"/>
          <w:szCs w:val="28"/>
        </w:rPr>
      </w:pPr>
      <w:r w:rsidRPr="00612B6E">
        <w:rPr>
          <w:sz w:val="28"/>
          <w:szCs w:val="28"/>
        </w:rPr>
        <w:lastRenderedPageBreak/>
        <w:tab/>
      </w:r>
      <w:r w:rsidR="00C678F9">
        <w:rPr>
          <w:b/>
          <w:sz w:val="28"/>
          <w:szCs w:val="28"/>
        </w:rPr>
        <w:t xml:space="preserve">Подраздел 4. </w:t>
      </w:r>
      <w:r w:rsidR="00C678F9" w:rsidRPr="0041371C">
        <w:rPr>
          <w:b/>
          <w:sz w:val="28"/>
          <w:szCs w:val="28"/>
        </w:rPr>
        <w:t>Удовлетворенность уровнем организации электроснабжения</w:t>
      </w:r>
    </w:p>
    <w:p w:rsidR="00C678F9" w:rsidRPr="00C678F9" w:rsidRDefault="00C678F9" w:rsidP="00FD1BEE">
      <w:pPr>
        <w:ind w:firstLine="709"/>
        <w:jc w:val="center"/>
        <w:rPr>
          <w:szCs w:val="28"/>
        </w:rPr>
      </w:pPr>
    </w:p>
    <w:p w:rsidR="00C678F9" w:rsidRPr="0041371C" w:rsidRDefault="00C678F9" w:rsidP="00FD1BEE">
      <w:pPr>
        <w:pStyle w:val="af"/>
        <w:tabs>
          <w:tab w:val="left" w:pos="5700"/>
        </w:tabs>
        <w:spacing w:line="240" w:lineRule="auto"/>
        <w:ind w:firstLine="709"/>
      </w:pPr>
      <w:r w:rsidRPr="0041371C">
        <w:t xml:space="preserve">Основными причинами неудовлетворенности являются: длительность технологического присоединения вновь подключаемых объектов индивидуального строительства, качество поставляемой электроэнергии абонентам. </w:t>
      </w:r>
    </w:p>
    <w:p w:rsidR="00C678F9" w:rsidRPr="0041371C" w:rsidRDefault="00C678F9" w:rsidP="00FD1BEE">
      <w:pPr>
        <w:pStyle w:val="af"/>
        <w:tabs>
          <w:tab w:val="left" w:pos="5700"/>
        </w:tabs>
        <w:spacing w:line="240" w:lineRule="auto"/>
        <w:ind w:firstLine="709"/>
      </w:pPr>
      <w:r w:rsidRPr="0041371C">
        <w:t xml:space="preserve">Для повышения удовлетворенности необходимо проводить следующие мероприятия: </w:t>
      </w:r>
    </w:p>
    <w:p w:rsidR="00C678F9" w:rsidRPr="0041371C" w:rsidRDefault="00C678F9" w:rsidP="00C678F9">
      <w:pPr>
        <w:pStyle w:val="af"/>
        <w:numPr>
          <w:ilvl w:val="0"/>
          <w:numId w:val="21"/>
        </w:numPr>
        <w:shd w:val="clear" w:color="auto" w:fill="auto"/>
        <w:tabs>
          <w:tab w:val="left" w:pos="426"/>
        </w:tabs>
        <w:spacing w:line="240" w:lineRule="auto"/>
        <w:ind w:left="0" w:firstLine="709"/>
      </w:pPr>
      <w:r w:rsidRPr="0041371C">
        <w:t>В рамках технологического присоединения:</w:t>
      </w:r>
    </w:p>
    <w:p w:rsidR="00C678F9" w:rsidRPr="0041371C" w:rsidRDefault="00C678F9" w:rsidP="00C678F9">
      <w:pPr>
        <w:pStyle w:val="af"/>
        <w:numPr>
          <w:ilvl w:val="1"/>
          <w:numId w:val="22"/>
        </w:numPr>
        <w:shd w:val="clear" w:color="auto" w:fill="auto"/>
        <w:tabs>
          <w:tab w:val="left" w:pos="426"/>
        </w:tabs>
        <w:spacing w:line="240" w:lineRule="auto"/>
        <w:ind w:left="0" w:firstLine="709"/>
      </w:pPr>
      <w:r w:rsidRPr="0041371C">
        <w:t xml:space="preserve">Своевременная разработка администрацией </w:t>
      </w:r>
      <w:r w:rsidR="004044F1">
        <w:t>района</w:t>
      </w:r>
      <w:r w:rsidRPr="0041371C">
        <w:t xml:space="preserve"> комплексных планов перспективного развития инфраструктуры </w:t>
      </w:r>
      <w:r w:rsidR="004044F1">
        <w:t>района</w:t>
      </w:r>
      <w:r w:rsidRPr="0041371C">
        <w:t>;</w:t>
      </w:r>
    </w:p>
    <w:p w:rsidR="00C678F9" w:rsidRPr="0041371C" w:rsidRDefault="00C678F9" w:rsidP="00C678F9">
      <w:pPr>
        <w:pStyle w:val="af"/>
        <w:numPr>
          <w:ilvl w:val="1"/>
          <w:numId w:val="22"/>
        </w:numPr>
        <w:shd w:val="clear" w:color="auto" w:fill="auto"/>
        <w:tabs>
          <w:tab w:val="left" w:pos="426"/>
        </w:tabs>
        <w:spacing w:line="240" w:lineRule="auto"/>
        <w:ind w:left="0" w:firstLine="709"/>
      </w:pPr>
      <w:r w:rsidRPr="0041371C">
        <w:t>Разработка инвестиционных программ строительства на основе плана перспективного строительства и их реализация в соответстви</w:t>
      </w:r>
      <w:r>
        <w:t>и с</w:t>
      </w:r>
      <w:r w:rsidRPr="0041371C">
        <w:t xml:space="preserve"> выделенн</w:t>
      </w:r>
      <w:r>
        <w:t>ыми</w:t>
      </w:r>
      <w:r w:rsidRPr="0041371C">
        <w:t xml:space="preserve"> бюджет</w:t>
      </w:r>
      <w:r>
        <w:t>ными средствами</w:t>
      </w:r>
      <w:r w:rsidRPr="0041371C">
        <w:t>.</w:t>
      </w:r>
    </w:p>
    <w:p w:rsidR="00C678F9" w:rsidRPr="0041371C" w:rsidRDefault="00C678F9" w:rsidP="00C678F9">
      <w:pPr>
        <w:pStyle w:val="af"/>
        <w:numPr>
          <w:ilvl w:val="0"/>
          <w:numId w:val="21"/>
        </w:numPr>
        <w:shd w:val="clear" w:color="auto" w:fill="auto"/>
        <w:tabs>
          <w:tab w:val="left" w:pos="426"/>
        </w:tabs>
        <w:spacing w:line="240" w:lineRule="auto"/>
        <w:ind w:left="0" w:firstLine="709"/>
      </w:pPr>
      <w:r w:rsidRPr="0041371C">
        <w:t>По повышению качества электроэнергии:</w:t>
      </w:r>
    </w:p>
    <w:p w:rsidR="00C678F9" w:rsidRPr="0041371C" w:rsidRDefault="00C678F9" w:rsidP="00FD1BEE">
      <w:pPr>
        <w:pStyle w:val="af"/>
        <w:tabs>
          <w:tab w:val="left" w:pos="426"/>
        </w:tabs>
        <w:spacing w:line="240" w:lineRule="auto"/>
        <w:ind w:firstLine="709"/>
      </w:pPr>
      <w:r w:rsidRPr="0041371C">
        <w:t>2.1. Выполнение планово-предупредительных работ на сетях электроснабжения, проведение замеров качества электроэнергии;</w:t>
      </w:r>
    </w:p>
    <w:p w:rsidR="00C678F9" w:rsidRPr="0041371C" w:rsidRDefault="00C678F9" w:rsidP="00FD1BEE">
      <w:pPr>
        <w:pStyle w:val="af"/>
        <w:tabs>
          <w:tab w:val="left" w:pos="426"/>
        </w:tabs>
        <w:spacing w:line="240" w:lineRule="auto"/>
        <w:ind w:firstLine="709"/>
      </w:pPr>
      <w:r w:rsidRPr="0041371C">
        <w:t>2.2. Своевременная реконструкция сетей и трансформаторных подстанций согласно планам застройки;</w:t>
      </w:r>
    </w:p>
    <w:p w:rsidR="00C678F9" w:rsidRPr="0041371C" w:rsidRDefault="00C678F9" w:rsidP="00FD1BEE">
      <w:pPr>
        <w:pStyle w:val="af"/>
        <w:tabs>
          <w:tab w:val="left" w:pos="426"/>
        </w:tabs>
        <w:spacing w:line="240" w:lineRule="auto"/>
        <w:ind w:firstLine="709"/>
      </w:pPr>
      <w:r w:rsidRPr="0041371C">
        <w:t>2.3. Приобретение оборудования и приборов контроля качества электроэнергии, специальной техники;</w:t>
      </w:r>
    </w:p>
    <w:p w:rsidR="00C678F9" w:rsidRPr="0041371C" w:rsidRDefault="00C678F9" w:rsidP="00FD1BEE">
      <w:pPr>
        <w:pStyle w:val="af"/>
        <w:tabs>
          <w:tab w:val="left" w:pos="426"/>
        </w:tabs>
        <w:spacing w:line="240" w:lineRule="auto"/>
        <w:ind w:firstLine="709"/>
      </w:pPr>
      <w:r w:rsidRPr="0041371C">
        <w:t>2.4. Систематическое обучение персонала навыкам и передовому опыту производства работ, проведение совместных встреч со смежными организациями.</w:t>
      </w:r>
    </w:p>
    <w:p w:rsidR="00C678F9" w:rsidRPr="0041371C" w:rsidRDefault="00C678F9" w:rsidP="00FD1BEE">
      <w:pPr>
        <w:pStyle w:val="af"/>
        <w:tabs>
          <w:tab w:val="left" w:pos="426"/>
        </w:tabs>
        <w:spacing w:line="240" w:lineRule="auto"/>
        <w:ind w:firstLine="709"/>
      </w:pPr>
      <w:r w:rsidRPr="0041371C">
        <w:t>Выполнение данных мероприятий возможно при своевременном полном финансировании предприятий электроэнергетики.</w:t>
      </w:r>
    </w:p>
    <w:p w:rsidR="005D734D" w:rsidRDefault="005D734D" w:rsidP="00FD1BEE">
      <w:pPr>
        <w:ind w:firstLine="709"/>
        <w:jc w:val="center"/>
        <w:rPr>
          <w:b/>
          <w:sz w:val="28"/>
          <w:szCs w:val="28"/>
        </w:rPr>
      </w:pPr>
    </w:p>
    <w:p w:rsidR="00C678F9" w:rsidRDefault="00C678F9" w:rsidP="00FD1BE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5. </w:t>
      </w:r>
      <w:r w:rsidRPr="0041371C">
        <w:rPr>
          <w:b/>
          <w:sz w:val="28"/>
          <w:szCs w:val="28"/>
        </w:rPr>
        <w:t>Удовлетворенность уровнем организации газоснабжения</w:t>
      </w:r>
    </w:p>
    <w:p w:rsidR="00C678F9" w:rsidRPr="0041371C" w:rsidRDefault="00C678F9" w:rsidP="00FD1BEE">
      <w:pPr>
        <w:ind w:firstLine="709"/>
        <w:jc w:val="center"/>
        <w:rPr>
          <w:b/>
          <w:sz w:val="28"/>
          <w:szCs w:val="28"/>
        </w:rPr>
      </w:pPr>
    </w:p>
    <w:p w:rsidR="00C678F9" w:rsidRDefault="005D734D" w:rsidP="005D734D">
      <w:pPr>
        <w:ind w:firstLine="708"/>
        <w:jc w:val="both"/>
        <w:rPr>
          <w:sz w:val="28"/>
          <w:szCs w:val="28"/>
        </w:rPr>
      </w:pPr>
      <w:r w:rsidRPr="005D734D">
        <w:rPr>
          <w:sz w:val="28"/>
          <w:szCs w:val="28"/>
        </w:rPr>
        <w:t>В Юрьевецком  муниципальном  районе</w:t>
      </w:r>
      <w:r>
        <w:rPr>
          <w:sz w:val="28"/>
          <w:szCs w:val="28"/>
        </w:rPr>
        <w:t xml:space="preserve"> </w:t>
      </w:r>
      <w:r w:rsidRPr="005D734D">
        <w:rPr>
          <w:sz w:val="28"/>
          <w:szCs w:val="28"/>
        </w:rPr>
        <w:t>природным газом газифицирован один населенный пункт с.Новленское, где газ подается жителям частного сектора.</w:t>
      </w:r>
    </w:p>
    <w:p w:rsidR="005708E3" w:rsidRPr="0041371C" w:rsidRDefault="005708E3" w:rsidP="00FD1BEE">
      <w:pPr>
        <w:ind w:firstLine="284"/>
        <w:jc w:val="both"/>
        <w:rPr>
          <w:sz w:val="28"/>
          <w:szCs w:val="28"/>
        </w:rPr>
      </w:pPr>
    </w:p>
    <w:p w:rsidR="00C678F9" w:rsidRDefault="00C678F9" w:rsidP="00FD1BE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Подраздел 6. </w:t>
      </w:r>
      <w:r w:rsidRPr="0041371C">
        <w:rPr>
          <w:b/>
          <w:sz w:val="28"/>
          <w:szCs w:val="28"/>
        </w:rPr>
        <w:t>Удовлетворенность деятельностью руководителей</w:t>
      </w:r>
    </w:p>
    <w:p w:rsidR="00C678F9" w:rsidRPr="0041371C" w:rsidRDefault="00C678F9" w:rsidP="00FD1BEE">
      <w:pPr>
        <w:ind w:firstLine="709"/>
        <w:jc w:val="center"/>
        <w:rPr>
          <w:b/>
          <w:sz w:val="28"/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Ежедневно в </w:t>
      </w:r>
      <w:r w:rsidR="000D5CE8">
        <w:rPr>
          <w:sz w:val="28"/>
          <w:szCs w:val="28"/>
        </w:rPr>
        <w:t>Администрации Юрьевецкого муниципального района Ивановской области</w:t>
      </w:r>
      <w:r w:rsidRPr="0041371C">
        <w:rPr>
          <w:sz w:val="28"/>
          <w:szCs w:val="28"/>
        </w:rPr>
        <w:t xml:space="preserve"> ведется прием обращений, направленных в адрес должностных лиц Администрации. Прием письменных обращений осуществляется лично от заявителя, посредством почтовой и факсимильной связи, электронной почты, а также через интернет-приемную на </w:t>
      </w:r>
      <w:r w:rsidR="000D5CE8">
        <w:rPr>
          <w:sz w:val="28"/>
          <w:szCs w:val="28"/>
        </w:rPr>
        <w:t xml:space="preserve">официальном </w:t>
      </w:r>
      <w:r w:rsidRPr="0041371C">
        <w:rPr>
          <w:sz w:val="28"/>
          <w:szCs w:val="28"/>
        </w:rPr>
        <w:t xml:space="preserve">сайте администрации </w:t>
      </w:r>
      <w:r w:rsidR="000D5CE8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 xml:space="preserve">. </w:t>
      </w:r>
    </w:p>
    <w:p w:rsidR="00C678F9" w:rsidRPr="0007765D" w:rsidRDefault="00C678F9" w:rsidP="00FD1BEE">
      <w:pPr>
        <w:ind w:firstLine="709"/>
        <w:jc w:val="both"/>
        <w:rPr>
          <w:sz w:val="28"/>
          <w:szCs w:val="28"/>
        </w:rPr>
      </w:pPr>
      <w:r w:rsidRPr="0007765D">
        <w:rPr>
          <w:sz w:val="28"/>
          <w:szCs w:val="28"/>
        </w:rPr>
        <w:t>В 201</w:t>
      </w:r>
      <w:r w:rsidR="00317BAD" w:rsidRPr="0007765D">
        <w:rPr>
          <w:sz w:val="28"/>
          <w:szCs w:val="28"/>
        </w:rPr>
        <w:t>9</w:t>
      </w:r>
      <w:r w:rsidRPr="0007765D">
        <w:rPr>
          <w:sz w:val="28"/>
          <w:szCs w:val="28"/>
        </w:rPr>
        <w:t xml:space="preserve"> г. всего поступило </w:t>
      </w:r>
      <w:r w:rsidR="00BF4F7D" w:rsidRPr="0007765D">
        <w:rPr>
          <w:sz w:val="28"/>
          <w:szCs w:val="28"/>
        </w:rPr>
        <w:t>1019</w:t>
      </w:r>
      <w:r w:rsidRPr="0007765D">
        <w:rPr>
          <w:sz w:val="28"/>
          <w:szCs w:val="28"/>
        </w:rPr>
        <w:t xml:space="preserve"> обращений граждан, юридических лиц, индивидуальных предпринимателей. Из них </w:t>
      </w:r>
      <w:r w:rsidR="00BF4F7D" w:rsidRPr="0007765D">
        <w:rPr>
          <w:sz w:val="28"/>
          <w:szCs w:val="28"/>
        </w:rPr>
        <w:t>32</w:t>
      </w:r>
      <w:r w:rsidRPr="0007765D">
        <w:rPr>
          <w:sz w:val="28"/>
          <w:szCs w:val="28"/>
        </w:rPr>
        <w:t xml:space="preserve"> обращ</w:t>
      </w:r>
      <w:r w:rsidR="00317BAD" w:rsidRPr="0007765D">
        <w:rPr>
          <w:sz w:val="28"/>
          <w:szCs w:val="28"/>
        </w:rPr>
        <w:t>ени</w:t>
      </w:r>
      <w:r w:rsidR="00BF4F7D" w:rsidRPr="0007765D">
        <w:rPr>
          <w:sz w:val="28"/>
          <w:szCs w:val="28"/>
        </w:rPr>
        <w:t>я</w:t>
      </w:r>
      <w:r w:rsidR="00317BAD" w:rsidRPr="0007765D">
        <w:rPr>
          <w:sz w:val="28"/>
          <w:szCs w:val="28"/>
        </w:rPr>
        <w:t xml:space="preserve"> - через интернет-</w:t>
      </w:r>
      <w:r w:rsidR="00317BAD" w:rsidRPr="0007765D">
        <w:rPr>
          <w:sz w:val="28"/>
          <w:szCs w:val="28"/>
        </w:rPr>
        <w:lastRenderedPageBreak/>
        <w:t>приёмную</w:t>
      </w:r>
      <w:r w:rsidR="00E31CB2" w:rsidRPr="0007765D">
        <w:rPr>
          <w:sz w:val="28"/>
          <w:szCs w:val="28"/>
        </w:rPr>
        <w:t>;</w:t>
      </w:r>
      <w:r w:rsidR="00EB28ED" w:rsidRPr="0007765D">
        <w:rPr>
          <w:sz w:val="28"/>
          <w:szCs w:val="28"/>
        </w:rPr>
        <w:t xml:space="preserve"> 87 обращений поступило из Правительства Ивановской области, из них</w:t>
      </w:r>
      <w:r w:rsidR="00DA7D30" w:rsidRPr="0007765D">
        <w:rPr>
          <w:sz w:val="28"/>
          <w:szCs w:val="28"/>
        </w:rPr>
        <w:t xml:space="preserve"> </w:t>
      </w:r>
      <w:r w:rsidR="00475655" w:rsidRPr="0007765D">
        <w:rPr>
          <w:sz w:val="28"/>
          <w:szCs w:val="28"/>
        </w:rPr>
        <w:t>18</w:t>
      </w:r>
      <w:r w:rsidRPr="0007765D">
        <w:rPr>
          <w:sz w:val="28"/>
          <w:szCs w:val="28"/>
        </w:rPr>
        <w:t xml:space="preserve"> обращени</w:t>
      </w:r>
      <w:r w:rsidR="00475655" w:rsidRPr="0007765D">
        <w:rPr>
          <w:sz w:val="28"/>
          <w:szCs w:val="28"/>
        </w:rPr>
        <w:t>й</w:t>
      </w:r>
      <w:r w:rsidRPr="0007765D">
        <w:rPr>
          <w:sz w:val="28"/>
          <w:szCs w:val="28"/>
        </w:rPr>
        <w:t xml:space="preserve"> </w:t>
      </w:r>
      <w:r w:rsidR="00E31CB2" w:rsidRPr="0007765D">
        <w:rPr>
          <w:sz w:val="28"/>
          <w:szCs w:val="28"/>
        </w:rPr>
        <w:t>-</w:t>
      </w:r>
      <w:r w:rsidRPr="0007765D">
        <w:rPr>
          <w:sz w:val="28"/>
          <w:szCs w:val="28"/>
        </w:rPr>
        <w:t xml:space="preserve"> </w:t>
      </w:r>
      <w:r w:rsidR="00475655" w:rsidRPr="0007765D">
        <w:rPr>
          <w:sz w:val="28"/>
          <w:szCs w:val="28"/>
        </w:rPr>
        <w:t xml:space="preserve">из Администрации Президента РФ), </w:t>
      </w:r>
    </w:p>
    <w:p w:rsidR="00C678F9" w:rsidRPr="0041371C" w:rsidRDefault="00E31CB2" w:rsidP="00FD1BEE">
      <w:pPr>
        <w:ind w:firstLine="709"/>
        <w:jc w:val="both"/>
        <w:rPr>
          <w:sz w:val="28"/>
          <w:szCs w:val="28"/>
        </w:rPr>
      </w:pPr>
      <w:r w:rsidRPr="0007765D">
        <w:rPr>
          <w:sz w:val="28"/>
          <w:szCs w:val="28"/>
        </w:rPr>
        <w:t>О</w:t>
      </w:r>
      <w:r w:rsidR="00813218" w:rsidRPr="0007765D">
        <w:rPr>
          <w:sz w:val="28"/>
          <w:szCs w:val="28"/>
        </w:rPr>
        <w:t>бращения</w:t>
      </w:r>
      <w:r w:rsidRPr="0007765D">
        <w:rPr>
          <w:sz w:val="28"/>
          <w:szCs w:val="28"/>
        </w:rPr>
        <w:t xml:space="preserve"> граждан</w:t>
      </w:r>
      <w:r w:rsidR="00813218" w:rsidRPr="0007765D">
        <w:rPr>
          <w:sz w:val="28"/>
          <w:szCs w:val="28"/>
        </w:rPr>
        <w:t xml:space="preserve"> размещались на</w:t>
      </w:r>
      <w:r w:rsidR="00C678F9" w:rsidRPr="0007765D">
        <w:rPr>
          <w:sz w:val="28"/>
          <w:szCs w:val="28"/>
        </w:rPr>
        <w:t xml:space="preserve"> общероссийск</w:t>
      </w:r>
      <w:r w:rsidR="00813218" w:rsidRPr="0007765D">
        <w:rPr>
          <w:sz w:val="28"/>
          <w:szCs w:val="28"/>
        </w:rPr>
        <w:t>ом</w:t>
      </w:r>
      <w:r w:rsidR="00C678F9" w:rsidRPr="0007765D">
        <w:rPr>
          <w:sz w:val="28"/>
          <w:szCs w:val="28"/>
        </w:rPr>
        <w:t xml:space="preserve"> портал</w:t>
      </w:r>
      <w:r w:rsidR="00813218" w:rsidRPr="0007765D">
        <w:rPr>
          <w:sz w:val="28"/>
          <w:szCs w:val="28"/>
        </w:rPr>
        <w:t>е</w:t>
      </w:r>
      <w:r w:rsidR="00C678F9" w:rsidRPr="0007765D">
        <w:rPr>
          <w:sz w:val="28"/>
          <w:szCs w:val="28"/>
        </w:rPr>
        <w:t xml:space="preserve"> ССТУ.РФ, проведена работа по заполнению отчета о принятых мерах по ним.</w:t>
      </w:r>
      <w:r w:rsidR="00C678F9" w:rsidRPr="0041371C">
        <w:rPr>
          <w:sz w:val="28"/>
          <w:szCs w:val="28"/>
        </w:rPr>
        <w:t xml:space="preserve"> 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В Администрации </w:t>
      </w:r>
      <w:r w:rsidR="00F52A11">
        <w:rPr>
          <w:sz w:val="28"/>
          <w:szCs w:val="28"/>
        </w:rPr>
        <w:t>Юрьевецкого муниципального района Ивановской области</w:t>
      </w:r>
      <w:r w:rsidRPr="0041371C">
        <w:rPr>
          <w:sz w:val="28"/>
          <w:szCs w:val="28"/>
        </w:rPr>
        <w:t xml:space="preserve"> осуществляется личный прием граждан должностными лицами, где рассматриваются устные обращения. Прием осуществляется в соответствии с графиком, утвержденным постановлением Администрации </w:t>
      </w:r>
      <w:r w:rsidR="007E0BB9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>.</w:t>
      </w:r>
    </w:p>
    <w:p w:rsidR="005554D4" w:rsidRDefault="00C678F9" w:rsidP="00FD1BEE">
      <w:pPr>
        <w:ind w:firstLine="709"/>
        <w:jc w:val="both"/>
        <w:rPr>
          <w:sz w:val="28"/>
          <w:szCs w:val="28"/>
        </w:rPr>
      </w:pPr>
      <w:r w:rsidRPr="0007765D">
        <w:rPr>
          <w:sz w:val="28"/>
          <w:szCs w:val="28"/>
        </w:rPr>
        <w:t>Всего в 201</w:t>
      </w:r>
      <w:r w:rsidR="0091389A" w:rsidRPr="0007765D">
        <w:rPr>
          <w:sz w:val="28"/>
          <w:szCs w:val="28"/>
        </w:rPr>
        <w:t>9</w:t>
      </w:r>
      <w:r w:rsidRPr="0007765D">
        <w:rPr>
          <w:sz w:val="28"/>
          <w:szCs w:val="28"/>
        </w:rPr>
        <w:t xml:space="preserve"> году количество обращений, принятых на личном приеме Главой </w:t>
      </w:r>
      <w:r w:rsidR="005C00D3" w:rsidRPr="0007765D">
        <w:rPr>
          <w:sz w:val="28"/>
          <w:szCs w:val="28"/>
        </w:rPr>
        <w:t>Юрьевецкого муниципального района</w:t>
      </w:r>
      <w:r w:rsidR="00C92528" w:rsidRPr="0007765D">
        <w:rPr>
          <w:sz w:val="28"/>
          <w:szCs w:val="28"/>
        </w:rPr>
        <w:t>,</w:t>
      </w:r>
      <w:r w:rsidRPr="0007765D">
        <w:rPr>
          <w:sz w:val="28"/>
          <w:szCs w:val="28"/>
        </w:rPr>
        <w:t xml:space="preserve"> заместителями Главы </w:t>
      </w:r>
      <w:r w:rsidR="005C00D3" w:rsidRPr="0007765D">
        <w:rPr>
          <w:sz w:val="28"/>
          <w:szCs w:val="28"/>
        </w:rPr>
        <w:t>Юрьевецкого муниципального района</w:t>
      </w:r>
      <w:r w:rsidR="00C92528" w:rsidRPr="0007765D">
        <w:rPr>
          <w:sz w:val="28"/>
          <w:szCs w:val="28"/>
        </w:rPr>
        <w:t>, руководителями структурных подразделений составило</w:t>
      </w:r>
      <w:r w:rsidRPr="0007765D">
        <w:rPr>
          <w:sz w:val="28"/>
          <w:szCs w:val="28"/>
        </w:rPr>
        <w:t xml:space="preserve"> </w:t>
      </w:r>
      <w:r w:rsidR="005554D4" w:rsidRPr="0007765D">
        <w:rPr>
          <w:sz w:val="28"/>
          <w:szCs w:val="28"/>
        </w:rPr>
        <w:t>58</w:t>
      </w:r>
      <w:r w:rsidRPr="0007765D">
        <w:rPr>
          <w:sz w:val="28"/>
          <w:szCs w:val="28"/>
        </w:rPr>
        <w:t xml:space="preserve"> граждан</w:t>
      </w:r>
      <w:r w:rsidR="005554D4" w:rsidRPr="0007765D">
        <w:rPr>
          <w:sz w:val="28"/>
          <w:szCs w:val="28"/>
        </w:rPr>
        <w:t>.</w:t>
      </w:r>
      <w:r w:rsidRPr="0007765D">
        <w:rPr>
          <w:sz w:val="28"/>
          <w:szCs w:val="28"/>
        </w:rPr>
        <w:t xml:space="preserve"> 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Традиционно наиболее волнующими для горожан являются вопросы ЖКХ. Все обратившиеся граждане получили компетентные разъяснения. </w:t>
      </w:r>
    </w:p>
    <w:p w:rsidR="00C678F9" w:rsidRDefault="00C678F9" w:rsidP="00FD1BEE">
      <w:pPr>
        <w:ind w:firstLine="709"/>
        <w:jc w:val="both"/>
        <w:rPr>
          <w:sz w:val="28"/>
          <w:szCs w:val="28"/>
        </w:rPr>
      </w:pPr>
      <w:r w:rsidRPr="0007765D">
        <w:rPr>
          <w:sz w:val="28"/>
          <w:szCs w:val="28"/>
        </w:rPr>
        <w:t xml:space="preserve">С </w:t>
      </w:r>
      <w:r w:rsidR="003B4171">
        <w:rPr>
          <w:sz w:val="28"/>
          <w:szCs w:val="28"/>
        </w:rPr>
        <w:t>2017</w:t>
      </w:r>
      <w:r w:rsidRPr="0007765D">
        <w:rPr>
          <w:sz w:val="28"/>
          <w:szCs w:val="28"/>
        </w:rPr>
        <w:t xml:space="preserve"> года ведется активная работа по мониторингу социальных сетей. В </w:t>
      </w:r>
      <w:r w:rsidR="007D1A67">
        <w:rPr>
          <w:sz w:val="28"/>
          <w:szCs w:val="28"/>
        </w:rPr>
        <w:t>феврале</w:t>
      </w:r>
      <w:r w:rsidRPr="0007765D">
        <w:rPr>
          <w:sz w:val="28"/>
          <w:szCs w:val="28"/>
        </w:rPr>
        <w:t xml:space="preserve"> 201</w:t>
      </w:r>
      <w:r w:rsidR="007D1A67">
        <w:rPr>
          <w:sz w:val="28"/>
          <w:szCs w:val="28"/>
        </w:rPr>
        <w:t>7</w:t>
      </w:r>
      <w:r w:rsidRPr="0007765D">
        <w:rPr>
          <w:sz w:val="28"/>
          <w:szCs w:val="28"/>
        </w:rPr>
        <w:t xml:space="preserve"> года созданы официальные аккаунты и группы в социальных сетях </w:t>
      </w:r>
      <w:hyperlink r:id="rId10" w:history="1">
        <w:r w:rsidRPr="0007765D">
          <w:rPr>
            <w:sz w:val="28"/>
            <w:szCs w:val="28"/>
          </w:rPr>
          <w:t>«Одноклассники»</w:t>
        </w:r>
      </w:hyperlink>
      <w:r w:rsidRPr="0007765D">
        <w:rPr>
          <w:sz w:val="28"/>
          <w:szCs w:val="28"/>
        </w:rPr>
        <w:t xml:space="preserve"> и </w:t>
      </w:r>
      <w:hyperlink r:id="rId11" w:history="1">
        <w:r w:rsidRPr="0007765D">
          <w:rPr>
            <w:sz w:val="28"/>
            <w:szCs w:val="28"/>
          </w:rPr>
          <w:t>«Вконтакте»</w:t>
        </w:r>
      </w:hyperlink>
      <w:r w:rsidRPr="0007765D">
        <w:rPr>
          <w:sz w:val="28"/>
          <w:szCs w:val="28"/>
        </w:rPr>
        <w:t>.</w:t>
      </w:r>
      <w:r w:rsidRPr="0041371C">
        <w:rPr>
          <w:sz w:val="28"/>
          <w:szCs w:val="28"/>
        </w:rPr>
        <w:t xml:space="preserve"> В эти группы в настоящее время поступают обращения граждан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 xml:space="preserve">. Социальные сети – еще одна прямая связь с жителями, которая позволяет оперативно решать проблемы в сфере ЖКХ и дает возможность более объективно оценивать ситуацию в городском хозяйстве. В обеих социальных сетях официальные группы соответствуют названию органа местного самоуправления и именуются «Администрация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 xml:space="preserve">». На официальном сайте Администрации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 xml:space="preserve"> также есть активные ссылки на группы в социальных сетях «Одноклассники» и «В</w:t>
      </w:r>
      <w:r w:rsidR="00233E16">
        <w:rPr>
          <w:sz w:val="28"/>
          <w:szCs w:val="28"/>
        </w:rPr>
        <w:t xml:space="preserve"> </w:t>
      </w:r>
      <w:r w:rsidRPr="0041371C">
        <w:rPr>
          <w:sz w:val="28"/>
          <w:szCs w:val="28"/>
        </w:rPr>
        <w:t>контакте».</w:t>
      </w:r>
    </w:p>
    <w:p w:rsidR="00C678F9" w:rsidRPr="00C678F9" w:rsidRDefault="00C678F9" w:rsidP="00FD1BEE">
      <w:pPr>
        <w:ind w:firstLine="284"/>
        <w:jc w:val="both"/>
        <w:rPr>
          <w:szCs w:val="28"/>
        </w:rPr>
      </w:pPr>
    </w:p>
    <w:p w:rsidR="00C678F9" w:rsidRDefault="00C678F9" w:rsidP="00FD1BEE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2D2D2D"/>
          <w:spacing w:val="1"/>
          <w:sz w:val="28"/>
          <w:szCs w:val="28"/>
        </w:rPr>
      </w:pPr>
      <w:r>
        <w:rPr>
          <w:b/>
          <w:color w:val="2D2D2D"/>
          <w:spacing w:val="1"/>
          <w:sz w:val="28"/>
          <w:szCs w:val="28"/>
        </w:rPr>
        <w:t xml:space="preserve">Раздел 2. </w:t>
      </w:r>
      <w:r w:rsidRPr="0041371C">
        <w:rPr>
          <w:b/>
          <w:color w:val="2D2D2D"/>
          <w:spacing w:val="1"/>
          <w:sz w:val="28"/>
          <w:szCs w:val="28"/>
        </w:rPr>
        <w:t xml:space="preserve">Цель и задачи </w:t>
      </w:r>
      <w:r>
        <w:rPr>
          <w:b/>
          <w:color w:val="2D2D2D"/>
          <w:spacing w:val="1"/>
          <w:sz w:val="28"/>
          <w:szCs w:val="28"/>
        </w:rPr>
        <w:t>П</w:t>
      </w:r>
      <w:r w:rsidRPr="0041371C">
        <w:rPr>
          <w:b/>
          <w:color w:val="2D2D2D"/>
          <w:spacing w:val="1"/>
          <w:sz w:val="28"/>
          <w:szCs w:val="28"/>
        </w:rPr>
        <w:t>рограммы</w:t>
      </w:r>
    </w:p>
    <w:p w:rsidR="00C678F9" w:rsidRPr="0021643F" w:rsidRDefault="00C678F9" w:rsidP="00FD1BE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2D2D2D"/>
          <w:spacing w:val="1"/>
          <w:sz w:val="28"/>
          <w:szCs w:val="28"/>
        </w:rPr>
      </w:pPr>
      <w:r w:rsidRPr="0041371C">
        <w:rPr>
          <w:b/>
          <w:color w:val="2D2D2D"/>
          <w:spacing w:val="1"/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21643F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</w:t>
      </w:r>
      <w:r w:rsidRPr="0021643F">
        <w:rPr>
          <w:sz w:val="28"/>
          <w:szCs w:val="28"/>
        </w:rPr>
        <w:t>рограммы является повышение эффективности деятельности органов местного самоуправления, повышение доступности и качества предоставления муниципальных услуг на основе использования информационно-коммуникационных</w:t>
      </w:r>
      <w:r w:rsidRPr="0021643F">
        <w:rPr>
          <w:color w:val="FFFFFF" w:themeColor="background1"/>
          <w:sz w:val="28"/>
          <w:szCs w:val="28"/>
        </w:rPr>
        <w:t>.</w:t>
      </w:r>
      <w:r w:rsidRPr="0021643F">
        <w:rPr>
          <w:sz w:val="28"/>
          <w:szCs w:val="28"/>
        </w:rPr>
        <w:t>технологий.</w:t>
      </w:r>
      <w:r w:rsidRPr="0041371C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41371C">
        <w:rPr>
          <w:sz w:val="28"/>
          <w:szCs w:val="28"/>
        </w:rPr>
        <w:t>Цель программы будет достигнута путем решения ряда основных задач: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1. Создания условий для качественной и эффективной реализации полномочий органов местного самоуправления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 xml:space="preserve"> по решению вопросов местного значения.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2. Повышения информированности населения о деятельности органов государственной власти и местного самоуправления и удовлетворенности населения открытостью органов местного самоуправления.</w:t>
      </w:r>
    </w:p>
    <w:p w:rsidR="004D71E3" w:rsidRDefault="00C678F9" w:rsidP="004D71E3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3. Повышения доступности государственных и муниципальных услуг для физических и юридических лиц на основе использования</w:t>
      </w:r>
      <w:r>
        <w:rPr>
          <w:sz w:val="28"/>
          <w:szCs w:val="28"/>
        </w:rPr>
        <w:t xml:space="preserve"> информационно-коммуникационных</w:t>
      </w:r>
      <w:r w:rsidRPr="0021643F">
        <w:rPr>
          <w:color w:val="FFFFFF" w:themeColor="background1"/>
          <w:sz w:val="28"/>
          <w:szCs w:val="28"/>
        </w:rPr>
        <w:t>.</w:t>
      </w:r>
      <w:r w:rsidRPr="0041371C">
        <w:rPr>
          <w:sz w:val="28"/>
          <w:szCs w:val="28"/>
        </w:rPr>
        <w:t>технологий.</w:t>
      </w:r>
    </w:p>
    <w:p w:rsidR="00697E09" w:rsidRDefault="00C678F9" w:rsidP="004D71E3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lastRenderedPageBreak/>
        <w:t xml:space="preserve">Все задачи будут решаться в ходе создания необходимых условий для качественной и эффективной реализации полномочий органов местного самоуправления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 xml:space="preserve"> по решению вопросов местного</w:t>
      </w:r>
      <w:r w:rsidR="004D71E3">
        <w:rPr>
          <w:sz w:val="28"/>
          <w:szCs w:val="28"/>
        </w:rPr>
        <w:t xml:space="preserve"> </w:t>
      </w:r>
      <w:r w:rsidRPr="0041371C">
        <w:rPr>
          <w:sz w:val="28"/>
          <w:szCs w:val="28"/>
        </w:rPr>
        <w:t>значения:</w:t>
      </w:r>
    </w:p>
    <w:p w:rsidR="00C678F9" w:rsidRPr="0041371C" w:rsidRDefault="00C678F9" w:rsidP="004D71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1371C">
        <w:rPr>
          <w:sz w:val="28"/>
          <w:szCs w:val="28"/>
        </w:rPr>
        <w:t xml:space="preserve"> организация решения проблем, выявленных в ходе опроса населения;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D2F4C">
        <w:rPr>
          <w:color w:val="FFFFFF" w:themeColor="background1"/>
          <w:sz w:val="28"/>
          <w:szCs w:val="28"/>
        </w:rPr>
        <w:t>.</w:t>
      </w:r>
      <w:r w:rsidRPr="0041371C">
        <w:rPr>
          <w:sz w:val="28"/>
          <w:szCs w:val="28"/>
        </w:rPr>
        <w:t xml:space="preserve">формирование положительного имиджа органов местного самоуправления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>;</w:t>
      </w:r>
    </w:p>
    <w:p w:rsidR="00C678F9" w:rsidRPr="003E058F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-</w:t>
      </w:r>
      <w:r w:rsidRPr="007D2F4C">
        <w:rPr>
          <w:color w:val="FFFFFF" w:themeColor="background1"/>
          <w:sz w:val="28"/>
          <w:szCs w:val="28"/>
        </w:rPr>
        <w:t>.</w:t>
      </w:r>
      <w:r>
        <w:rPr>
          <w:sz w:val="28"/>
          <w:szCs w:val="28"/>
        </w:rPr>
        <w:t>у</w:t>
      </w:r>
      <w:r w:rsidRPr="0041371C">
        <w:rPr>
          <w:sz w:val="28"/>
          <w:szCs w:val="28"/>
        </w:rPr>
        <w:t>величение числа респондентов, принимающих участие в опросе населения.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Решение этих задач в современных условиях невозможно без создания и развития информационного общества, без осуществления политики в сфер</w:t>
      </w:r>
      <w:r>
        <w:rPr>
          <w:sz w:val="28"/>
          <w:szCs w:val="28"/>
        </w:rPr>
        <w:t>е</w:t>
      </w:r>
      <w:r w:rsidRPr="0041371C">
        <w:rPr>
          <w:sz w:val="28"/>
          <w:szCs w:val="28"/>
        </w:rPr>
        <w:t xml:space="preserve"> информатизации.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Оценка степени достижения поставленных целей и задач производится на основе целевых индикаторов и показателей Программы (</w:t>
      </w:r>
      <w:r>
        <w:rPr>
          <w:sz w:val="28"/>
          <w:szCs w:val="28"/>
        </w:rPr>
        <w:t>п</w:t>
      </w:r>
      <w:r w:rsidRPr="0041371C">
        <w:rPr>
          <w:sz w:val="28"/>
          <w:szCs w:val="28"/>
        </w:rPr>
        <w:t>риложение 1)</w:t>
      </w:r>
      <w:r>
        <w:rPr>
          <w:sz w:val="28"/>
          <w:szCs w:val="28"/>
        </w:rPr>
        <w:t>.</w:t>
      </w:r>
    </w:p>
    <w:p w:rsidR="00420F74" w:rsidRDefault="00420F74" w:rsidP="00420F74"/>
    <w:p w:rsidR="00C678F9" w:rsidRDefault="00C678F9" w:rsidP="00420F74">
      <w:pPr>
        <w:jc w:val="center"/>
        <w:rPr>
          <w:b/>
          <w:sz w:val="28"/>
        </w:rPr>
      </w:pPr>
      <w:r w:rsidRPr="00420F74">
        <w:rPr>
          <w:b/>
          <w:sz w:val="28"/>
        </w:rPr>
        <w:t>Раздел 3. Обобщенная характеристика основных мероприятий</w:t>
      </w:r>
      <w:r w:rsidR="00E45493">
        <w:rPr>
          <w:b/>
          <w:sz w:val="28"/>
        </w:rPr>
        <w:t xml:space="preserve"> п</w:t>
      </w:r>
      <w:r w:rsidRPr="00420F74">
        <w:rPr>
          <w:b/>
          <w:sz w:val="28"/>
        </w:rPr>
        <w:t>рограммы</w:t>
      </w:r>
    </w:p>
    <w:p w:rsidR="00E45493" w:rsidRPr="00420F74" w:rsidRDefault="00E45493" w:rsidP="00420F74">
      <w:pPr>
        <w:jc w:val="center"/>
        <w:rPr>
          <w:b/>
          <w:sz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Рост уровня удовлетворенности</w:t>
      </w:r>
      <w:r>
        <w:rPr>
          <w:sz w:val="28"/>
          <w:szCs w:val="28"/>
        </w:rPr>
        <w:t xml:space="preserve"> будет обеспечен</w:t>
      </w:r>
      <w:r w:rsidRPr="0041371C">
        <w:rPr>
          <w:sz w:val="28"/>
          <w:szCs w:val="28"/>
        </w:rPr>
        <w:t xml:space="preserve"> программными мероприятиями (</w:t>
      </w:r>
      <w:r>
        <w:rPr>
          <w:sz w:val="28"/>
          <w:szCs w:val="28"/>
        </w:rPr>
        <w:t>п</w:t>
      </w:r>
      <w:r w:rsidRPr="0041371C">
        <w:rPr>
          <w:sz w:val="28"/>
          <w:szCs w:val="28"/>
        </w:rPr>
        <w:t>риложение 2).</w:t>
      </w:r>
    </w:p>
    <w:p w:rsidR="00C678F9" w:rsidRPr="00C678F9" w:rsidRDefault="00C678F9" w:rsidP="00420F74">
      <w:pPr>
        <w:pStyle w:val="1"/>
        <w:spacing w:before="0"/>
        <w:jc w:val="center"/>
        <w:rPr>
          <w:sz w:val="28"/>
          <w:szCs w:val="28"/>
        </w:rPr>
      </w:pPr>
      <w:r w:rsidRPr="0041371C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4</w:t>
      </w:r>
      <w:r w:rsidRPr="0041371C">
        <w:rPr>
          <w:sz w:val="28"/>
          <w:szCs w:val="28"/>
        </w:rPr>
        <w:t>. Ресурсное обеспечение Программы и обоснование объемов</w:t>
      </w:r>
      <w:r w:rsidR="00852629">
        <w:rPr>
          <w:sz w:val="28"/>
          <w:szCs w:val="28"/>
        </w:rPr>
        <w:t xml:space="preserve"> </w:t>
      </w:r>
      <w:r w:rsidRPr="0041371C">
        <w:rPr>
          <w:sz w:val="28"/>
          <w:szCs w:val="28"/>
        </w:rPr>
        <w:t>финансирования, необходимых для реализации Программы</w:t>
      </w:r>
    </w:p>
    <w:p w:rsidR="00C678F9" w:rsidRPr="00C678F9" w:rsidRDefault="00C678F9" w:rsidP="00C678F9">
      <w:pPr>
        <w:ind w:firstLine="709"/>
        <w:rPr>
          <w:sz w:val="28"/>
          <w:szCs w:val="28"/>
        </w:rPr>
      </w:pPr>
      <w:r w:rsidRPr="0041371C">
        <w:rPr>
          <w:sz w:val="28"/>
          <w:szCs w:val="28"/>
        </w:rPr>
        <w:t xml:space="preserve">Финансирование мероприятий </w:t>
      </w:r>
      <w:r>
        <w:rPr>
          <w:sz w:val="28"/>
          <w:szCs w:val="28"/>
        </w:rPr>
        <w:t>П</w:t>
      </w:r>
      <w:r w:rsidRPr="0041371C">
        <w:rPr>
          <w:sz w:val="28"/>
          <w:szCs w:val="28"/>
        </w:rPr>
        <w:t>рограммы не предусмотрено.</w:t>
      </w:r>
    </w:p>
    <w:p w:rsidR="00C678F9" w:rsidRPr="0041371C" w:rsidRDefault="00C678F9" w:rsidP="008A5D30">
      <w:pPr>
        <w:pStyle w:val="1"/>
        <w:ind w:firstLine="709"/>
        <w:jc w:val="center"/>
        <w:rPr>
          <w:sz w:val="28"/>
          <w:szCs w:val="28"/>
        </w:rPr>
      </w:pPr>
      <w:bookmarkStart w:id="2" w:name="sub_700"/>
      <w:r w:rsidRPr="0041371C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5</w:t>
      </w:r>
      <w:r w:rsidRPr="0041371C">
        <w:rPr>
          <w:sz w:val="28"/>
          <w:szCs w:val="28"/>
        </w:rPr>
        <w:t>. Механизм реализации Программы - порядок взаимодействия ответственных исполнителей, соисполнителей Программы</w:t>
      </w:r>
      <w:bookmarkEnd w:id="2"/>
    </w:p>
    <w:p w:rsidR="00C678F9" w:rsidRPr="0041371C" w:rsidRDefault="00741355" w:rsidP="00FD1BEE">
      <w:pPr>
        <w:ind w:firstLine="709"/>
        <w:jc w:val="both"/>
        <w:rPr>
          <w:sz w:val="28"/>
          <w:szCs w:val="28"/>
        </w:rPr>
      </w:pPr>
      <w:r w:rsidRPr="00741355">
        <w:rPr>
          <w:sz w:val="28"/>
          <w:szCs w:val="28"/>
        </w:rPr>
        <w:t xml:space="preserve">Управление муниципальной службы, кадровой работы, архивного дела и правового обеспечения </w:t>
      </w:r>
      <w:r w:rsidR="00C678F9">
        <w:rPr>
          <w:sz w:val="28"/>
          <w:szCs w:val="28"/>
        </w:rPr>
        <w:t xml:space="preserve">Администрации </w:t>
      </w:r>
      <w:r w:rsidR="005C00D3">
        <w:rPr>
          <w:sz w:val="28"/>
          <w:szCs w:val="28"/>
        </w:rPr>
        <w:t>Юрьевецкого муниципального района</w:t>
      </w:r>
      <w:r w:rsidR="00C678F9" w:rsidRPr="0041371C">
        <w:rPr>
          <w:sz w:val="28"/>
          <w:szCs w:val="28"/>
        </w:rPr>
        <w:t>, являясь ответственным исполнителем Программы, осуществляет контроль, координацию и мониторинг хода реализации Программы, несет ответственность за достижение поставленных целей путем реализации мероприятий Программы и обеспечение утвержденных значений целевых индикаторов, качественное и своевременное исполнение программных мероприятий.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Система управления Программой направлена на достижение поставленных целей, эффективность проведения каждого мероприятия, а также</w:t>
      </w:r>
      <w:r>
        <w:rPr>
          <w:sz w:val="28"/>
          <w:szCs w:val="28"/>
        </w:rPr>
        <w:t xml:space="preserve"> на</w:t>
      </w:r>
      <w:r w:rsidRPr="0041371C">
        <w:rPr>
          <w:sz w:val="28"/>
          <w:szCs w:val="28"/>
        </w:rPr>
        <w:t xml:space="preserve"> долгосрочную устойчивость полученных результатов.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В случае необходимости </w:t>
      </w:r>
      <w:r>
        <w:rPr>
          <w:sz w:val="28"/>
          <w:szCs w:val="28"/>
        </w:rPr>
        <w:t>ответственный</w:t>
      </w:r>
      <w:r w:rsidRPr="0041371C">
        <w:rPr>
          <w:sz w:val="28"/>
          <w:szCs w:val="28"/>
        </w:rPr>
        <w:t xml:space="preserve"> разработчик Программы производит внесение корректировок в перечень мероприятий Программы.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lastRenderedPageBreak/>
        <w:t xml:space="preserve">Реализация Программы предусматривает тесное взаимодействие и сотрудничество со структурными подразделениями Администрации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>.</w:t>
      </w:r>
    </w:p>
    <w:p w:rsidR="00C678F9" w:rsidRPr="00420F74" w:rsidRDefault="00C678F9" w:rsidP="00FD1BEE">
      <w:pPr>
        <w:rPr>
          <w:sz w:val="18"/>
          <w:szCs w:val="28"/>
        </w:rPr>
      </w:pPr>
    </w:p>
    <w:p w:rsidR="00C678F9" w:rsidRPr="0041371C" w:rsidRDefault="00C678F9" w:rsidP="00E45493">
      <w:pPr>
        <w:pStyle w:val="1"/>
        <w:ind w:firstLine="709"/>
        <w:jc w:val="center"/>
        <w:rPr>
          <w:sz w:val="28"/>
          <w:szCs w:val="28"/>
        </w:rPr>
      </w:pPr>
      <w:bookmarkStart w:id="3" w:name="sub_800"/>
      <w:r w:rsidRPr="0041371C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6</w:t>
      </w:r>
      <w:r w:rsidRPr="0041371C">
        <w:rPr>
          <w:sz w:val="28"/>
          <w:szCs w:val="28"/>
        </w:rPr>
        <w:t>. Методика оценки эффективности Программы</w:t>
      </w:r>
    </w:p>
    <w:bookmarkEnd w:id="3"/>
    <w:p w:rsidR="00C678F9" w:rsidRPr="00420F74" w:rsidRDefault="00C678F9" w:rsidP="00FD1BEE">
      <w:pPr>
        <w:ind w:firstLine="709"/>
        <w:rPr>
          <w:sz w:val="20"/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Методика оценки эффективности Программы представляет собой алгоритм оценки фактической эффективности в процессе и по итогам реализации Программы и должна быть основана на оценке результативности Программы с </w:t>
      </w:r>
      <w:r>
        <w:rPr>
          <w:sz w:val="28"/>
          <w:szCs w:val="28"/>
        </w:rPr>
        <w:t xml:space="preserve">учетом </w:t>
      </w:r>
      <w:r w:rsidRPr="0041371C">
        <w:rPr>
          <w:sz w:val="28"/>
          <w:szCs w:val="28"/>
        </w:rPr>
        <w:t xml:space="preserve">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 w:rsidR="005C00D3">
        <w:rPr>
          <w:sz w:val="28"/>
          <w:szCs w:val="28"/>
        </w:rPr>
        <w:t>Юрьевецкого муниципального района</w:t>
      </w:r>
      <w:r w:rsidRPr="0041371C">
        <w:rPr>
          <w:sz w:val="28"/>
          <w:szCs w:val="28"/>
        </w:rPr>
        <w:t>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В рамках методики оценки эффективности Программы может предусматриваться алгоритм установления пороговых значений целевых показателей (индикаторов) Программы. Превышение (недостижение) таких пороговых значений свидетельствует об эффективной (неэффективной) реализации Программы.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Методика оценки эффективности реализации Программы учитывает необходимость проведения оценок: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1) степени реализации основных мероприятий и Программы (достижения ожидаемых непосредственных результатов их реализации), рассчитываемой как долю мероприятий, выполненных в полном объеме, по следующей формуле:</w:t>
      </w:r>
    </w:p>
    <w:p w:rsidR="00C678F9" w:rsidRPr="00420F74" w:rsidRDefault="00C678F9" w:rsidP="00FD1BEE">
      <w:pPr>
        <w:ind w:firstLine="709"/>
        <w:jc w:val="both"/>
        <w:rPr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СРМ = МВ/М, где:</w:t>
      </w:r>
    </w:p>
    <w:p w:rsidR="00C678F9" w:rsidRPr="00420F74" w:rsidRDefault="00C678F9" w:rsidP="00FD1BEE">
      <w:pPr>
        <w:ind w:firstLine="709"/>
        <w:jc w:val="both"/>
        <w:rPr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СРМ - степень реализации основных мероприятий;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MB - количество мероприятий, выполненных в полном объеме, из числа мероприятий, запланированных к реализации в отчетном году; 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М - общее количество мероприятий, запланированных к реализации в отчетном году;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1371C">
        <w:rPr>
          <w:sz w:val="28"/>
          <w:szCs w:val="28"/>
        </w:rPr>
        <w:t>) степени достижения целей и решения задач Программы.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Оценка степени достижения целей и решения задач Программы (подпрограммы) может определяться путем сопоставления фактически достигнутых значений показателей (индикаторов) Программы и их плановых значений по формуле: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СДЦ = (СДП1 + СДП2 + СДПп)/n, где: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СДЦ - степень достижения целей (решения задач); 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 xml:space="preserve">СДП - степень достижения показателя (индикатора) Программы; 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n - количество показателей (индикаторов) Программы.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lastRenderedPageBreak/>
        <w:t>Степень достижения показателя (индикатора) Программы (СДП) может рассчитываться по формуле: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СДП = ЗФ/ЗП, где: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ЗФ - фактическое значение показателя (индикатора) Программы;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ЗП - плановое значение показателя (индикатора) Программы (для показателей (индикаторов), желаемой тенденцией развития которых является рост значений) или,</w:t>
      </w: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</w:p>
    <w:p w:rsidR="00C678F9" w:rsidRPr="0041371C" w:rsidRDefault="00C678F9" w:rsidP="00FD1BEE">
      <w:pPr>
        <w:ind w:firstLine="709"/>
        <w:jc w:val="both"/>
        <w:rPr>
          <w:sz w:val="28"/>
          <w:szCs w:val="28"/>
        </w:rPr>
      </w:pPr>
      <w:r w:rsidRPr="0041371C">
        <w:rPr>
          <w:sz w:val="28"/>
          <w:szCs w:val="28"/>
        </w:rPr>
        <w:t>СДП = ЗП/ЗФ (для целевых показателей (индикаторов), желаемой тенденцией развития которых является снижение значений);</w:t>
      </w:r>
    </w:p>
    <w:p w:rsidR="00C678F9" w:rsidRDefault="00C678F9" w:rsidP="00FD1BEE">
      <w:pPr>
        <w:ind w:firstLine="709"/>
        <w:jc w:val="both"/>
        <w:rPr>
          <w:sz w:val="28"/>
          <w:szCs w:val="28"/>
        </w:rPr>
      </w:pPr>
    </w:p>
    <w:p w:rsidR="00C678F9" w:rsidRDefault="00C678F9" w:rsidP="00420F74">
      <w:pPr>
        <w:ind w:firstLine="709"/>
        <w:jc w:val="both"/>
        <w:rPr>
          <w:sz w:val="28"/>
          <w:szCs w:val="28"/>
        </w:rPr>
        <w:sectPr w:rsidR="00C678F9" w:rsidSect="000F5835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41371C">
        <w:rPr>
          <w:sz w:val="28"/>
          <w:szCs w:val="28"/>
        </w:rPr>
        <w:t>Для проведения оценки эффективности реализации Программы возможно использование индивидуальной методики оценки эффективности, разработанной с учетом специфики соответствующей отрасли. При этом данная методика оценки эффективности реализации д</w:t>
      </w:r>
      <w:r w:rsidR="00420F74">
        <w:rPr>
          <w:sz w:val="28"/>
          <w:szCs w:val="28"/>
        </w:rPr>
        <w:t>олжна быть отражена в Программе.</w:t>
      </w:r>
    </w:p>
    <w:p w:rsidR="00734A81" w:rsidRDefault="00734A81" w:rsidP="00420F74">
      <w:pPr>
        <w:jc w:val="right"/>
        <w:rPr>
          <w:sz w:val="28"/>
          <w:szCs w:val="26"/>
        </w:rPr>
      </w:pPr>
      <w:r w:rsidRPr="008B1CDE">
        <w:rPr>
          <w:sz w:val="28"/>
          <w:szCs w:val="26"/>
        </w:rPr>
        <w:lastRenderedPageBreak/>
        <w:t>Приложение 1</w:t>
      </w:r>
    </w:p>
    <w:p w:rsidR="008B1CDE" w:rsidRPr="008B1CDE" w:rsidRDefault="008B1CDE" w:rsidP="00734A81">
      <w:pPr>
        <w:jc w:val="right"/>
        <w:rPr>
          <w:sz w:val="28"/>
          <w:szCs w:val="26"/>
        </w:rPr>
      </w:pPr>
      <w:r>
        <w:rPr>
          <w:sz w:val="28"/>
          <w:szCs w:val="26"/>
        </w:rPr>
        <w:t>к Программе</w:t>
      </w:r>
    </w:p>
    <w:p w:rsidR="00734A81" w:rsidRDefault="00734A81" w:rsidP="007255B3">
      <w:pPr>
        <w:jc w:val="center"/>
        <w:rPr>
          <w:b/>
          <w:sz w:val="28"/>
          <w:szCs w:val="26"/>
        </w:rPr>
      </w:pPr>
    </w:p>
    <w:p w:rsidR="00734A81" w:rsidRDefault="001C06E8" w:rsidP="007255B3">
      <w:pPr>
        <w:jc w:val="center"/>
        <w:rPr>
          <w:b/>
          <w:sz w:val="28"/>
          <w:szCs w:val="26"/>
        </w:rPr>
      </w:pPr>
      <w:r w:rsidRPr="00C33D1C">
        <w:rPr>
          <w:b/>
          <w:sz w:val="28"/>
          <w:szCs w:val="26"/>
        </w:rPr>
        <w:t>Целевые показатели Программы</w:t>
      </w:r>
      <w:r w:rsidR="00734A81">
        <w:rPr>
          <w:b/>
          <w:sz w:val="28"/>
          <w:szCs w:val="26"/>
        </w:rPr>
        <w:t xml:space="preserve">  </w:t>
      </w:r>
    </w:p>
    <w:p w:rsidR="000319D9" w:rsidRPr="007255B3" w:rsidRDefault="000319D9" w:rsidP="007255B3">
      <w:pPr>
        <w:jc w:val="center"/>
        <w:rPr>
          <w:sz w:val="26"/>
          <w:szCs w:val="26"/>
        </w:rPr>
      </w:pPr>
    </w:p>
    <w:tbl>
      <w:tblPr>
        <w:tblStyle w:val="a3"/>
        <w:tblW w:w="9748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708"/>
        <w:gridCol w:w="993"/>
        <w:gridCol w:w="992"/>
        <w:gridCol w:w="851"/>
        <w:gridCol w:w="850"/>
        <w:gridCol w:w="851"/>
      </w:tblGrid>
      <w:tr w:rsidR="00CF0070" w:rsidRPr="00D21D3C" w:rsidTr="00426148">
        <w:tc>
          <w:tcPr>
            <w:tcW w:w="675" w:type="dxa"/>
            <w:vMerge w:val="restart"/>
          </w:tcPr>
          <w:p w:rsidR="00CF0070" w:rsidRPr="00D21D3C" w:rsidRDefault="00CF0070" w:rsidP="000319D9">
            <w:pPr>
              <w:jc w:val="center"/>
              <w:rPr>
                <w:b/>
                <w:sz w:val="22"/>
                <w:szCs w:val="22"/>
              </w:rPr>
            </w:pPr>
            <w:r w:rsidRPr="00D21D3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CF0070" w:rsidRPr="00D21D3C" w:rsidRDefault="00CF0070" w:rsidP="000319D9">
            <w:pPr>
              <w:jc w:val="center"/>
              <w:rPr>
                <w:b/>
                <w:sz w:val="22"/>
                <w:szCs w:val="22"/>
              </w:rPr>
            </w:pPr>
            <w:r w:rsidRPr="00D21D3C">
              <w:rPr>
                <w:b/>
                <w:sz w:val="22"/>
                <w:szCs w:val="22"/>
              </w:rPr>
              <w:t>Показатель</w:t>
            </w:r>
          </w:p>
          <w:p w:rsidR="00CF0070" w:rsidRPr="00D21D3C" w:rsidRDefault="00CF0070" w:rsidP="000319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CF0070" w:rsidRPr="00926171" w:rsidRDefault="00CF0070" w:rsidP="000319D9">
            <w:pPr>
              <w:jc w:val="center"/>
              <w:rPr>
                <w:b/>
                <w:sz w:val="22"/>
                <w:szCs w:val="22"/>
              </w:rPr>
            </w:pPr>
            <w:r w:rsidRPr="00926171">
              <w:rPr>
                <w:b/>
                <w:sz w:val="22"/>
                <w:szCs w:val="22"/>
              </w:rPr>
              <w:t>Ед.  изм.</w:t>
            </w:r>
          </w:p>
        </w:tc>
        <w:tc>
          <w:tcPr>
            <w:tcW w:w="993" w:type="dxa"/>
            <w:vAlign w:val="center"/>
          </w:tcPr>
          <w:p w:rsidR="00CF0070" w:rsidRPr="00926171" w:rsidRDefault="00426148" w:rsidP="000319D9">
            <w:pPr>
              <w:jc w:val="center"/>
              <w:rPr>
                <w:b/>
                <w:sz w:val="22"/>
                <w:szCs w:val="22"/>
              </w:rPr>
            </w:pPr>
            <w:r w:rsidRPr="00926171">
              <w:rPr>
                <w:b/>
                <w:sz w:val="22"/>
                <w:szCs w:val="22"/>
              </w:rPr>
              <w:t>Преды-дущий период</w:t>
            </w:r>
          </w:p>
        </w:tc>
        <w:tc>
          <w:tcPr>
            <w:tcW w:w="992" w:type="dxa"/>
            <w:vAlign w:val="center"/>
          </w:tcPr>
          <w:p w:rsidR="00CF0070" w:rsidRPr="00926171" w:rsidRDefault="00426148" w:rsidP="000319D9">
            <w:pPr>
              <w:jc w:val="center"/>
              <w:rPr>
                <w:b/>
                <w:sz w:val="22"/>
                <w:szCs w:val="22"/>
              </w:rPr>
            </w:pPr>
            <w:r w:rsidRPr="00926171">
              <w:rPr>
                <w:b/>
                <w:sz w:val="22"/>
                <w:szCs w:val="22"/>
              </w:rPr>
              <w:t>Отчет-ный период</w:t>
            </w:r>
          </w:p>
        </w:tc>
        <w:tc>
          <w:tcPr>
            <w:tcW w:w="2552" w:type="dxa"/>
            <w:gridSpan w:val="3"/>
            <w:vAlign w:val="center"/>
          </w:tcPr>
          <w:p w:rsidR="00CF0070" w:rsidRPr="00926171" w:rsidRDefault="00426148" w:rsidP="00426148">
            <w:pPr>
              <w:jc w:val="center"/>
              <w:rPr>
                <w:b/>
                <w:sz w:val="22"/>
                <w:szCs w:val="22"/>
              </w:rPr>
            </w:pPr>
            <w:r w:rsidRPr="00926171">
              <w:rPr>
                <w:b/>
                <w:sz w:val="22"/>
                <w:szCs w:val="22"/>
              </w:rPr>
              <w:t>Плановый период</w:t>
            </w:r>
          </w:p>
        </w:tc>
      </w:tr>
      <w:tr w:rsidR="00CF0070" w:rsidRPr="00D21D3C" w:rsidTr="00426148">
        <w:tc>
          <w:tcPr>
            <w:tcW w:w="675" w:type="dxa"/>
            <w:vMerge/>
          </w:tcPr>
          <w:p w:rsidR="00CF0070" w:rsidRPr="00D21D3C" w:rsidRDefault="00CF0070" w:rsidP="000319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Merge/>
            <w:vAlign w:val="center"/>
          </w:tcPr>
          <w:p w:rsidR="00CF0070" w:rsidRPr="00D21D3C" w:rsidRDefault="00CF0070" w:rsidP="000319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CF0070" w:rsidRPr="00926171" w:rsidRDefault="00CF0070" w:rsidP="000319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CF0070" w:rsidRPr="00926171" w:rsidRDefault="00426148" w:rsidP="001D3FBE">
            <w:pPr>
              <w:jc w:val="center"/>
              <w:rPr>
                <w:b/>
                <w:sz w:val="22"/>
                <w:szCs w:val="22"/>
              </w:rPr>
            </w:pPr>
            <w:r w:rsidRPr="00926171">
              <w:rPr>
                <w:b/>
                <w:sz w:val="22"/>
                <w:szCs w:val="22"/>
              </w:rPr>
              <w:t>201</w:t>
            </w:r>
            <w:r w:rsidR="001D3FBE">
              <w:rPr>
                <w:b/>
                <w:sz w:val="22"/>
                <w:szCs w:val="22"/>
              </w:rPr>
              <w:t>8</w:t>
            </w:r>
            <w:r w:rsidRPr="0092617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CF0070" w:rsidRPr="00926171" w:rsidRDefault="00426148" w:rsidP="00D02E97">
            <w:pPr>
              <w:jc w:val="center"/>
              <w:rPr>
                <w:b/>
                <w:sz w:val="22"/>
                <w:szCs w:val="22"/>
              </w:rPr>
            </w:pPr>
            <w:r w:rsidRPr="00926171">
              <w:rPr>
                <w:b/>
                <w:sz w:val="22"/>
                <w:szCs w:val="22"/>
              </w:rPr>
              <w:t>201</w:t>
            </w:r>
            <w:r w:rsidR="00D02E97">
              <w:rPr>
                <w:b/>
                <w:sz w:val="22"/>
                <w:szCs w:val="22"/>
              </w:rPr>
              <w:t>9</w:t>
            </w:r>
            <w:r w:rsidRPr="0092617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CF0070" w:rsidRPr="00926171" w:rsidRDefault="00426148" w:rsidP="00D02E97">
            <w:pPr>
              <w:jc w:val="center"/>
              <w:rPr>
                <w:b/>
                <w:sz w:val="22"/>
                <w:szCs w:val="22"/>
              </w:rPr>
            </w:pPr>
            <w:r w:rsidRPr="00926171">
              <w:rPr>
                <w:b/>
                <w:sz w:val="22"/>
                <w:szCs w:val="22"/>
              </w:rPr>
              <w:t>20</w:t>
            </w:r>
            <w:r w:rsidR="00D02E97">
              <w:rPr>
                <w:b/>
                <w:sz w:val="22"/>
                <w:szCs w:val="22"/>
              </w:rPr>
              <w:t>20</w:t>
            </w:r>
            <w:r w:rsidRPr="00926171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CF0070" w:rsidRPr="00D21D3C" w:rsidRDefault="00CF0070" w:rsidP="00D02E97">
            <w:pPr>
              <w:jc w:val="center"/>
              <w:rPr>
                <w:b/>
                <w:sz w:val="22"/>
                <w:szCs w:val="22"/>
              </w:rPr>
            </w:pPr>
            <w:r w:rsidRPr="00D21D3C">
              <w:rPr>
                <w:b/>
                <w:sz w:val="22"/>
                <w:szCs w:val="22"/>
              </w:rPr>
              <w:t>20</w:t>
            </w:r>
            <w:r w:rsidR="00D02E97">
              <w:rPr>
                <w:b/>
                <w:sz w:val="22"/>
                <w:szCs w:val="22"/>
              </w:rPr>
              <w:t>21</w:t>
            </w:r>
            <w:r w:rsidR="00426148" w:rsidRPr="00D21D3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CF0070" w:rsidRPr="00D21D3C" w:rsidRDefault="00CF0070" w:rsidP="00D02E97">
            <w:pPr>
              <w:jc w:val="center"/>
              <w:rPr>
                <w:b/>
                <w:sz w:val="22"/>
                <w:szCs w:val="22"/>
              </w:rPr>
            </w:pPr>
            <w:r w:rsidRPr="00D21D3C">
              <w:rPr>
                <w:b/>
                <w:sz w:val="22"/>
                <w:szCs w:val="22"/>
              </w:rPr>
              <w:t>202</w:t>
            </w:r>
            <w:r w:rsidR="00D02E97">
              <w:rPr>
                <w:b/>
                <w:sz w:val="22"/>
                <w:szCs w:val="22"/>
              </w:rPr>
              <w:t>2</w:t>
            </w:r>
            <w:r w:rsidR="00426148" w:rsidRPr="00D21D3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7B7865" w:rsidRPr="00D21D3C" w:rsidTr="000F5835">
        <w:tc>
          <w:tcPr>
            <w:tcW w:w="675" w:type="dxa"/>
          </w:tcPr>
          <w:p w:rsidR="007B7865" w:rsidRPr="00D21D3C" w:rsidRDefault="007B7865" w:rsidP="007B7865">
            <w:pPr>
              <w:jc w:val="center"/>
              <w:rPr>
                <w:sz w:val="22"/>
                <w:szCs w:val="22"/>
              </w:rPr>
            </w:pPr>
            <w:r w:rsidRPr="00D21D3C"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:rsidR="007B7865" w:rsidRPr="00D21D3C" w:rsidRDefault="007B7865" w:rsidP="007B7865">
            <w:pPr>
              <w:jc w:val="center"/>
              <w:rPr>
                <w:sz w:val="22"/>
                <w:szCs w:val="22"/>
              </w:rPr>
            </w:pPr>
            <w:r w:rsidRPr="00D21D3C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7B7865" w:rsidRPr="00926171" w:rsidRDefault="007B7865" w:rsidP="007B7865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B7865" w:rsidRPr="00926171" w:rsidRDefault="007B7865" w:rsidP="007B7865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7865" w:rsidRPr="00926171" w:rsidRDefault="007B7865" w:rsidP="007B7865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B7865" w:rsidRPr="00926171" w:rsidRDefault="007B7865" w:rsidP="007B7865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B7865" w:rsidRPr="00D21D3C" w:rsidRDefault="007B7865" w:rsidP="007B7865">
            <w:pPr>
              <w:jc w:val="center"/>
              <w:rPr>
                <w:sz w:val="22"/>
                <w:szCs w:val="22"/>
              </w:rPr>
            </w:pPr>
            <w:r w:rsidRPr="00D21D3C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B7865" w:rsidRPr="00D21D3C" w:rsidRDefault="007B7865" w:rsidP="007B7865">
            <w:pPr>
              <w:jc w:val="center"/>
              <w:rPr>
                <w:sz w:val="22"/>
                <w:szCs w:val="22"/>
              </w:rPr>
            </w:pPr>
            <w:r w:rsidRPr="00D21D3C">
              <w:rPr>
                <w:sz w:val="22"/>
                <w:szCs w:val="22"/>
              </w:rPr>
              <w:t>8</w:t>
            </w:r>
          </w:p>
        </w:tc>
      </w:tr>
      <w:tr w:rsidR="00EC303E" w:rsidRPr="00D21D3C" w:rsidTr="00426148">
        <w:tc>
          <w:tcPr>
            <w:tcW w:w="675" w:type="dxa"/>
          </w:tcPr>
          <w:p w:rsidR="00EC303E" w:rsidRPr="00D21D3C" w:rsidRDefault="00EC303E" w:rsidP="00CF0070">
            <w:pPr>
              <w:pStyle w:val="a4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EC303E" w:rsidRPr="00D21D3C" w:rsidRDefault="00EC303E" w:rsidP="007255B3">
            <w:pPr>
              <w:rPr>
                <w:sz w:val="22"/>
                <w:szCs w:val="22"/>
              </w:rPr>
            </w:pPr>
            <w:r w:rsidRPr="00D21D3C">
              <w:rPr>
                <w:sz w:val="22"/>
                <w:szCs w:val="22"/>
              </w:rPr>
              <w:t>Количество респондентов</w:t>
            </w:r>
          </w:p>
        </w:tc>
        <w:tc>
          <w:tcPr>
            <w:tcW w:w="708" w:type="dxa"/>
          </w:tcPr>
          <w:p w:rsidR="00EC303E" w:rsidRPr="00926171" w:rsidRDefault="00EC303E" w:rsidP="007255B3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чел.</w:t>
            </w:r>
          </w:p>
        </w:tc>
        <w:tc>
          <w:tcPr>
            <w:tcW w:w="993" w:type="dxa"/>
          </w:tcPr>
          <w:p w:rsidR="00EC303E" w:rsidRPr="00C77917" w:rsidRDefault="001D3FBE" w:rsidP="00306BB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77917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992" w:type="dxa"/>
          </w:tcPr>
          <w:p w:rsidR="00EC303E" w:rsidRPr="00C77917" w:rsidRDefault="001D3FBE" w:rsidP="007255B3">
            <w:pPr>
              <w:jc w:val="center"/>
              <w:rPr>
                <w:sz w:val="22"/>
                <w:szCs w:val="22"/>
              </w:rPr>
            </w:pPr>
            <w:r w:rsidRPr="00C77917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EC303E" w:rsidRPr="00C77917" w:rsidRDefault="000F5835" w:rsidP="007255B3">
            <w:pPr>
              <w:jc w:val="center"/>
              <w:rPr>
                <w:sz w:val="22"/>
                <w:szCs w:val="22"/>
              </w:rPr>
            </w:pPr>
            <w:r w:rsidRPr="00C77917">
              <w:rPr>
                <w:sz w:val="22"/>
                <w:szCs w:val="22"/>
              </w:rPr>
              <w:t>373</w:t>
            </w:r>
          </w:p>
        </w:tc>
        <w:tc>
          <w:tcPr>
            <w:tcW w:w="850" w:type="dxa"/>
          </w:tcPr>
          <w:p w:rsidR="00EC303E" w:rsidRPr="00C77917" w:rsidRDefault="000F5835" w:rsidP="00992A3A">
            <w:pPr>
              <w:jc w:val="center"/>
              <w:rPr>
                <w:sz w:val="22"/>
                <w:szCs w:val="22"/>
              </w:rPr>
            </w:pPr>
            <w:r w:rsidRPr="00C77917">
              <w:rPr>
                <w:sz w:val="22"/>
                <w:szCs w:val="22"/>
              </w:rPr>
              <w:t>373</w:t>
            </w:r>
          </w:p>
        </w:tc>
        <w:tc>
          <w:tcPr>
            <w:tcW w:w="851" w:type="dxa"/>
          </w:tcPr>
          <w:p w:rsidR="00EC303E" w:rsidRPr="00C77917" w:rsidRDefault="000F5835" w:rsidP="007255B3">
            <w:pPr>
              <w:jc w:val="center"/>
              <w:rPr>
                <w:sz w:val="22"/>
                <w:szCs w:val="22"/>
              </w:rPr>
            </w:pPr>
            <w:r w:rsidRPr="00C77917">
              <w:rPr>
                <w:sz w:val="22"/>
                <w:szCs w:val="22"/>
              </w:rPr>
              <w:t>373</w:t>
            </w:r>
          </w:p>
        </w:tc>
      </w:tr>
      <w:tr w:rsidR="00A6285C" w:rsidRPr="00D21D3C" w:rsidTr="00426148">
        <w:tc>
          <w:tcPr>
            <w:tcW w:w="675" w:type="dxa"/>
          </w:tcPr>
          <w:p w:rsidR="00A6285C" w:rsidRPr="00D21D3C" w:rsidRDefault="00A6285C" w:rsidP="00CF0070">
            <w:pPr>
              <w:pStyle w:val="a4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A6285C" w:rsidRPr="00926171" w:rsidRDefault="00A6285C" w:rsidP="007255B3">
            <w:pPr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Удовлетворенность организацией транспортного обслуживания</w:t>
            </w:r>
          </w:p>
        </w:tc>
        <w:tc>
          <w:tcPr>
            <w:tcW w:w="708" w:type="dxa"/>
          </w:tcPr>
          <w:p w:rsidR="00A6285C" w:rsidRPr="00926171" w:rsidRDefault="00A6285C" w:rsidP="007255B3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A6285C" w:rsidRPr="00C77917" w:rsidRDefault="006819C8" w:rsidP="00681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992" w:type="dxa"/>
          </w:tcPr>
          <w:p w:rsidR="00A6285C" w:rsidRPr="00C77917" w:rsidRDefault="006819C8" w:rsidP="00681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851" w:type="dxa"/>
          </w:tcPr>
          <w:p w:rsidR="00A6285C" w:rsidRPr="00C77917" w:rsidRDefault="00E01F86" w:rsidP="008E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:rsidR="00A6285C" w:rsidRPr="00C77917" w:rsidRDefault="00E01F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A6285C" w:rsidRPr="00C77917" w:rsidRDefault="00E01F86" w:rsidP="00BC77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</w:tr>
      <w:tr w:rsidR="00A6285C" w:rsidRPr="00D21D3C" w:rsidTr="00426148">
        <w:tc>
          <w:tcPr>
            <w:tcW w:w="675" w:type="dxa"/>
          </w:tcPr>
          <w:p w:rsidR="00A6285C" w:rsidRPr="00D21D3C" w:rsidRDefault="00A6285C" w:rsidP="00CF0070">
            <w:pPr>
              <w:pStyle w:val="a4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A6285C" w:rsidRPr="00926171" w:rsidRDefault="00A6285C" w:rsidP="007255B3">
            <w:pPr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Удовлетворенность качеством</w:t>
            </w:r>
            <w:r w:rsidR="00DB2A28">
              <w:rPr>
                <w:sz w:val="22"/>
                <w:szCs w:val="22"/>
              </w:rPr>
              <w:t xml:space="preserve"> автомобильных</w:t>
            </w:r>
            <w:r w:rsidRPr="00926171">
              <w:rPr>
                <w:sz w:val="22"/>
                <w:szCs w:val="22"/>
              </w:rPr>
              <w:t xml:space="preserve"> дорог</w:t>
            </w:r>
          </w:p>
        </w:tc>
        <w:tc>
          <w:tcPr>
            <w:tcW w:w="708" w:type="dxa"/>
          </w:tcPr>
          <w:p w:rsidR="00A6285C" w:rsidRPr="00926171" w:rsidRDefault="00A6285C" w:rsidP="007255B3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A6285C" w:rsidRPr="00C77917" w:rsidRDefault="006819C8" w:rsidP="00681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A6285C" w:rsidRPr="00C779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A6285C" w:rsidRPr="00C77917" w:rsidRDefault="006819C8" w:rsidP="007255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A6285C" w:rsidRPr="00C77917" w:rsidRDefault="00E01F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A6285C" w:rsidRPr="00C77917" w:rsidRDefault="00E01F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51" w:type="dxa"/>
          </w:tcPr>
          <w:p w:rsidR="00A6285C" w:rsidRPr="00C77917" w:rsidRDefault="00BA3B2F">
            <w:pPr>
              <w:jc w:val="center"/>
              <w:rPr>
                <w:color w:val="000000"/>
                <w:sz w:val="22"/>
                <w:szCs w:val="22"/>
              </w:rPr>
            </w:pPr>
            <w:r w:rsidRPr="00C77917">
              <w:rPr>
                <w:color w:val="000000"/>
                <w:sz w:val="22"/>
                <w:szCs w:val="22"/>
              </w:rPr>
              <w:t>70</w:t>
            </w:r>
          </w:p>
        </w:tc>
      </w:tr>
      <w:tr w:rsidR="007F6C3E" w:rsidRPr="00D21D3C" w:rsidTr="00426148">
        <w:tc>
          <w:tcPr>
            <w:tcW w:w="675" w:type="dxa"/>
            <w:vMerge w:val="restart"/>
          </w:tcPr>
          <w:p w:rsidR="007F6C3E" w:rsidRPr="00D21D3C" w:rsidRDefault="007F6C3E" w:rsidP="00CF0070">
            <w:pPr>
              <w:pStyle w:val="a4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7F6C3E" w:rsidRPr="00926171" w:rsidRDefault="007F6C3E" w:rsidP="00357D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Удовлетворенность жилищно-коммунальными услугами </w:t>
            </w:r>
            <w:r w:rsidRPr="008E0A6A">
              <w:rPr>
                <w:sz w:val="22"/>
                <w:szCs w:val="22"/>
              </w:rPr>
              <w:t>в том числе:</w:t>
            </w:r>
          </w:p>
        </w:tc>
        <w:tc>
          <w:tcPr>
            <w:tcW w:w="708" w:type="dxa"/>
          </w:tcPr>
          <w:p w:rsidR="007F6C3E" w:rsidRPr="00926171" w:rsidRDefault="007F6C3E" w:rsidP="00357D70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7F6C3E" w:rsidRPr="00C77917" w:rsidRDefault="00DC679D" w:rsidP="00357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992" w:type="dxa"/>
          </w:tcPr>
          <w:p w:rsidR="007F6C3E" w:rsidRPr="00C77917" w:rsidRDefault="000B1540" w:rsidP="00357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851" w:type="dxa"/>
          </w:tcPr>
          <w:p w:rsidR="007F6C3E" w:rsidRPr="00F12A9C" w:rsidRDefault="00FF35ED" w:rsidP="008E0A6A">
            <w:pPr>
              <w:jc w:val="center"/>
              <w:rPr>
                <w:sz w:val="22"/>
                <w:szCs w:val="22"/>
              </w:rPr>
            </w:pPr>
            <w:r w:rsidRPr="00F12A9C">
              <w:rPr>
                <w:sz w:val="22"/>
                <w:szCs w:val="22"/>
              </w:rPr>
              <w:t>83,3</w:t>
            </w:r>
          </w:p>
        </w:tc>
        <w:tc>
          <w:tcPr>
            <w:tcW w:w="850" w:type="dxa"/>
          </w:tcPr>
          <w:p w:rsidR="007F6C3E" w:rsidRPr="00F12A9C" w:rsidRDefault="00FF35ED" w:rsidP="00357D70">
            <w:pPr>
              <w:jc w:val="center"/>
              <w:rPr>
                <w:color w:val="000000"/>
                <w:sz w:val="22"/>
                <w:szCs w:val="22"/>
              </w:rPr>
            </w:pPr>
            <w:r w:rsidRPr="00F12A9C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851" w:type="dxa"/>
          </w:tcPr>
          <w:p w:rsidR="007F6C3E" w:rsidRPr="00F12A9C" w:rsidRDefault="00E01F86" w:rsidP="00357D70">
            <w:pPr>
              <w:jc w:val="center"/>
              <w:rPr>
                <w:color w:val="000000"/>
                <w:sz w:val="22"/>
                <w:szCs w:val="22"/>
              </w:rPr>
            </w:pPr>
            <w:r w:rsidRPr="00F12A9C">
              <w:rPr>
                <w:color w:val="000000"/>
                <w:sz w:val="22"/>
                <w:szCs w:val="22"/>
              </w:rPr>
              <w:t>90</w:t>
            </w:r>
          </w:p>
        </w:tc>
      </w:tr>
      <w:tr w:rsidR="007F6C3E" w:rsidRPr="00D21D3C" w:rsidTr="00426148">
        <w:tc>
          <w:tcPr>
            <w:tcW w:w="675" w:type="dxa"/>
            <w:vMerge/>
          </w:tcPr>
          <w:p w:rsidR="007F6C3E" w:rsidRPr="00D21D3C" w:rsidRDefault="007F6C3E" w:rsidP="00DB2A28">
            <w:pPr>
              <w:pStyle w:val="a4"/>
              <w:ind w:left="502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7F6C3E" w:rsidRPr="00DB2A28" w:rsidRDefault="007F6C3E" w:rsidP="00357D70">
            <w:pPr>
              <w:rPr>
                <w:i/>
                <w:sz w:val="22"/>
                <w:szCs w:val="22"/>
              </w:rPr>
            </w:pPr>
            <w:r w:rsidRPr="00DB2A28">
              <w:rPr>
                <w:i/>
                <w:sz w:val="22"/>
                <w:szCs w:val="22"/>
              </w:rPr>
              <w:t>Удовлетворенность уровнем организации теплоснабжения (снабжения населения топливом)</w:t>
            </w:r>
          </w:p>
        </w:tc>
        <w:tc>
          <w:tcPr>
            <w:tcW w:w="708" w:type="dxa"/>
          </w:tcPr>
          <w:p w:rsidR="007F6C3E" w:rsidRPr="00926171" w:rsidRDefault="007F6C3E" w:rsidP="00357D70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7F6C3E" w:rsidRPr="00C77917" w:rsidRDefault="006819C8" w:rsidP="00681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7F6C3E" w:rsidRPr="00C779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7F6C3E" w:rsidRPr="00C77917" w:rsidRDefault="006819C8" w:rsidP="00357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851" w:type="dxa"/>
          </w:tcPr>
          <w:p w:rsidR="007F6C3E" w:rsidRPr="00C77917" w:rsidRDefault="00E01F86" w:rsidP="008E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</w:tcPr>
          <w:p w:rsidR="007F6C3E" w:rsidRPr="00C77917" w:rsidRDefault="00E01F86" w:rsidP="00357D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:rsidR="007F6C3E" w:rsidRPr="00C77917" w:rsidRDefault="00E01F86" w:rsidP="00357D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</w:tr>
      <w:tr w:rsidR="007F6C3E" w:rsidRPr="00D21D3C" w:rsidTr="00426148">
        <w:tc>
          <w:tcPr>
            <w:tcW w:w="675" w:type="dxa"/>
            <w:vMerge/>
          </w:tcPr>
          <w:p w:rsidR="007F6C3E" w:rsidRPr="00D21D3C" w:rsidRDefault="007F6C3E" w:rsidP="00DB2A28">
            <w:pPr>
              <w:pStyle w:val="a4"/>
              <w:ind w:left="502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7F6C3E" w:rsidRPr="00DB2A28" w:rsidRDefault="007F6C3E" w:rsidP="007255B3">
            <w:pPr>
              <w:rPr>
                <w:i/>
                <w:sz w:val="22"/>
                <w:szCs w:val="22"/>
              </w:rPr>
            </w:pPr>
            <w:r w:rsidRPr="00DB2A28">
              <w:rPr>
                <w:i/>
                <w:sz w:val="22"/>
                <w:szCs w:val="22"/>
              </w:rPr>
              <w:t>Удовлетворенность уровнем организации водоснабжения (водоотведения)</w:t>
            </w:r>
          </w:p>
        </w:tc>
        <w:tc>
          <w:tcPr>
            <w:tcW w:w="708" w:type="dxa"/>
          </w:tcPr>
          <w:p w:rsidR="007F6C3E" w:rsidRPr="00926171" w:rsidRDefault="007F6C3E" w:rsidP="007255B3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7F6C3E" w:rsidRPr="00C77917" w:rsidRDefault="006819C8" w:rsidP="00681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="007F6C3E" w:rsidRPr="00C779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7F6C3E" w:rsidRPr="00C77917" w:rsidRDefault="007F6C3E" w:rsidP="006819C8">
            <w:pPr>
              <w:jc w:val="center"/>
              <w:rPr>
                <w:sz w:val="22"/>
                <w:szCs w:val="22"/>
              </w:rPr>
            </w:pPr>
            <w:r w:rsidRPr="00C77917">
              <w:rPr>
                <w:sz w:val="22"/>
                <w:szCs w:val="22"/>
              </w:rPr>
              <w:t>6</w:t>
            </w:r>
            <w:r w:rsidR="006819C8">
              <w:rPr>
                <w:sz w:val="22"/>
                <w:szCs w:val="22"/>
              </w:rPr>
              <w:t>6,7</w:t>
            </w:r>
          </w:p>
        </w:tc>
        <w:tc>
          <w:tcPr>
            <w:tcW w:w="851" w:type="dxa"/>
          </w:tcPr>
          <w:p w:rsidR="007F6C3E" w:rsidRPr="00C77917" w:rsidRDefault="00E01F86" w:rsidP="008E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</w:tcPr>
          <w:p w:rsidR="007F6C3E" w:rsidRPr="00C77917" w:rsidRDefault="00E01F86" w:rsidP="00B866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851" w:type="dxa"/>
          </w:tcPr>
          <w:p w:rsidR="007F6C3E" w:rsidRPr="00C77917" w:rsidRDefault="00E01F86" w:rsidP="00B866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</w:tr>
      <w:tr w:rsidR="007F6C3E" w:rsidRPr="00D21D3C" w:rsidTr="00426148">
        <w:tc>
          <w:tcPr>
            <w:tcW w:w="675" w:type="dxa"/>
            <w:vMerge/>
          </w:tcPr>
          <w:p w:rsidR="007F6C3E" w:rsidRPr="00D21D3C" w:rsidRDefault="007F6C3E" w:rsidP="00DB2A28">
            <w:pPr>
              <w:pStyle w:val="a4"/>
              <w:ind w:left="502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7F6C3E" w:rsidRPr="00DB2A28" w:rsidRDefault="007F6C3E" w:rsidP="00357D70">
            <w:pPr>
              <w:rPr>
                <w:i/>
                <w:sz w:val="22"/>
                <w:szCs w:val="22"/>
              </w:rPr>
            </w:pPr>
            <w:r w:rsidRPr="00DB2A28">
              <w:rPr>
                <w:i/>
                <w:sz w:val="22"/>
                <w:szCs w:val="22"/>
              </w:rPr>
              <w:t>Удовлетворенность уровнем организации электроснабжения</w:t>
            </w:r>
          </w:p>
        </w:tc>
        <w:tc>
          <w:tcPr>
            <w:tcW w:w="708" w:type="dxa"/>
          </w:tcPr>
          <w:p w:rsidR="007F6C3E" w:rsidRPr="00926171" w:rsidRDefault="007F6C3E" w:rsidP="00357D70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7F6C3E" w:rsidRPr="00C77917" w:rsidRDefault="007F6C3E" w:rsidP="006819C8">
            <w:pPr>
              <w:jc w:val="center"/>
              <w:rPr>
                <w:sz w:val="22"/>
                <w:szCs w:val="22"/>
              </w:rPr>
            </w:pPr>
            <w:r w:rsidRPr="00C77917">
              <w:rPr>
                <w:sz w:val="22"/>
                <w:szCs w:val="22"/>
              </w:rPr>
              <w:t>9</w:t>
            </w:r>
            <w:r w:rsidR="006819C8">
              <w:rPr>
                <w:sz w:val="22"/>
                <w:szCs w:val="22"/>
              </w:rPr>
              <w:t>1</w:t>
            </w:r>
            <w:r w:rsidRPr="00C77917">
              <w:rPr>
                <w:sz w:val="22"/>
                <w:szCs w:val="22"/>
              </w:rPr>
              <w:t>,</w:t>
            </w:r>
            <w:r w:rsidR="006819C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7F6C3E" w:rsidRPr="00C77917" w:rsidRDefault="006819C8" w:rsidP="00064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7F6C3E" w:rsidRPr="00C77917" w:rsidRDefault="00E01F86" w:rsidP="00A628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7F6C3E" w:rsidRPr="00C77917" w:rsidRDefault="00E01F86" w:rsidP="00357D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7F6C3E" w:rsidRPr="00C77917" w:rsidRDefault="00E01F86" w:rsidP="00357D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7F6C3E" w:rsidRPr="00D21D3C" w:rsidTr="00426148">
        <w:tc>
          <w:tcPr>
            <w:tcW w:w="675" w:type="dxa"/>
            <w:vMerge/>
          </w:tcPr>
          <w:p w:rsidR="007F6C3E" w:rsidRPr="00D21D3C" w:rsidRDefault="007F6C3E" w:rsidP="00DB2A28">
            <w:pPr>
              <w:pStyle w:val="a4"/>
              <w:ind w:left="502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7F6C3E" w:rsidRPr="00DB2A28" w:rsidRDefault="007F6C3E" w:rsidP="00357D70">
            <w:pPr>
              <w:rPr>
                <w:i/>
                <w:sz w:val="22"/>
                <w:szCs w:val="22"/>
              </w:rPr>
            </w:pPr>
            <w:r w:rsidRPr="00DB2A28">
              <w:rPr>
                <w:i/>
                <w:sz w:val="22"/>
                <w:szCs w:val="22"/>
              </w:rPr>
              <w:t>Удовлетворенность уровнем организации газоснабжения</w:t>
            </w:r>
          </w:p>
        </w:tc>
        <w:tc>
          <w:tcPr>
            <w:tcW w:w="708" w:type="dxa"/>
          </w:tcPr>
          <w:p w:rsidR="007F6C3E" w:rsidRPr="00926171" w:rsidRDefault="007F6C3E" w:rsidP="00357D70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7F6C3E" w:rsidRPr="00C77917" w:rsidRDefault="00DC679D" w:rsidP="006819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F6C3E" w:rsidRPr="00C77917" w:rsidRDefault="00DC679D" w:rsidP="00357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F6C3E" w:rsidRPr="00C77917" w:rsidRDefault="00DC679D" w:rsidP="00357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F6C3E" w:rsidRPr="00C77917" w:rsidRDefault="00DC679D" w:rsidP="00ED62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F6C3E" w:rsidRPr="00C77917" w:rsidRDefault="00DC679D" w:rsidP="009261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7F6C3E" w:rsidRPr="00D21D3C" w:rsidTr="00426148">
        <w:tc>
          <w:tcPr>
            <w:tcW w:w="675" w:type="dxa"/>
          </w:tcPr>
          <w:p w:rsidR="007F6C3E" w:rsidRPr="00D21D3C" w:rsidRDefault="007F6C3E" w:rsidP="00CF0070">
            <w:pPr>
              <w:pStyle w:val="a4"/>
              <w:numPr>
                <w:ilvl w:val="0"/>
                <w:numId w:val="12"/>
              </w:numPr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:rsidR="007F6C3E" w:rsidRPr="008E0A6A" w:rsidRDefault="007F6C3E" w:rsidP="006819C8">
            <w:pPr>
              <w:rPr>
                <w:sz w:val="22"/>
                <w:szCs w:val="22"/>
              </w:rPr>
            </w:pPr>
            <w:r w:rsidRPr="008E0A6A">
              <w:rPr>
                <w:sz w:val="22"/>
                <w:szCs w:val="22"/>
              </w:rPr>
              <w:t xml:space="preserve">Удовлетворенность деятельностью руководителей органов местного самоуправления </w:t>
            </w:r>
          </w:p>
        </w:tc>
        <w:tc>
          <w:tcPr>
            <w:tcW w:w="708" w:type="dxa"/>
          </w:tcPr>
          <w:p w:rsidR="007F6C3E" w:rsidRPr="00926171" w:rsidRDefault="007F6C3E" w:rsidP="007255B3">
            <w:pPr>
              <w:jc w:val="center"/>
              <w:rPr>
                <w:sz w:val="22"/>
                <w:szCs w:val="22"/>
              </w:rPr>
            </w:pPr>
            <w:r w:rsidRPr="00926171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</w:tcPr>
          <w:p w:rsidR="007F6C3E" w:rsidRPr="00C77917" w:rsidRDefault="004D413A" w:rsidP="00306B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992" w:type="dxa"/>
          </w:tcPr>
          <w:p w:rsidR="007F6C3E" w:rsidRPr="00C77917" w:rsidRDefault="004D413A" w:rsidP="004D41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7F6C3E" w:rsidRPr="00C779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F6C3E" w:rsidRPr="00C77917" w:rsidRDefault="00926797" w:rsidP="008E0A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:rsidR="007F6C3E" w:rsidRPr="00C77917" w:rsidRDefault="00926797" w:rsidP="00B866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51" w:type="dxa"/>
          </w:tcPr>
          <w:p w:rsidR="007F6C3E" w:rsidRPr="00C77917" w:rsidRDefault="00255169" w:rsidP="008E0A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</w:tr>
    </w:tbl>
    <w:p w:rsidR="001C06E8" w:rsidRPr="007255B3" w:rsidRDefault="001C06E8" w:rsidP="007255B3">
      <w:pPr>
        <w:rPr>
          <w:sz w:val="26"/>
          <w:szCs w:val="26"/>
        </w:rPr>
      </w:pPr>
    </w:p>
    <w:p w:rsidR="001C06E8" w:rsidRPr="007255B3" w:rsidRDefault="001C06E8" w:rsidP="007255B3">
      <w:pPr>
        <w:rPr>
          <w:sz w:val="26"/>
          <w:szCs w:val="26"/>
        </w:rPr>
      </w:pPr>
      <w:r w:rsidRPr="007255B3">
        <w:rPr>
          <w:sz w:val="26"/>
          <w:szCs w:val="26"/>
        </w:rPr>
        <w:br w:type="page"/>
      </w:r>
    </w:p>
    <w:p w:rsidR="001C06E8" w:rsidRPr="007255B3" w:rsidRDefault="001C06E8" w:rsidP="007255B3">
      <w:pPr>
        <w:jc w:val="center"/>
        <w:rPr>
          <w:sz w:val="26"/>
          <w:szCs w:val="26"/>
        </w:rPr>
        <w:sectPr w:rsidR="001C06E8" w:rsidRPr="007255B3" w:rsidSect="000F5835">
          <w:pgSz w:w="11906" w:h="16838" w:code="9"/>
          <w:pgMar w:top="1134" w:right="567" w:bottom="1021" w:left="1701" w:header="709" w:footer="709" w:gutter="0"/>
          <w:cols w:space="708"/>
          <w:titlePg/>
          <w:docGrid w:linePitch="360"/>
        </w:sectPr>
      </w:pPr>
    </w:p>
    <w:p w:rsidR="00734A81" w:rsidRPr="008B1CDE" w:rsidRDefault="00734A81" w:rsidP="00734A81">
      <w:pPr>
        <w:jc w:val="right"/>
        <w:rPr>
          <w:sz w:val="28"/>
          <w:szCs w:val="26"/>
        </w:rPr>
      </w:pPr>
      <w:r w:rsidRPr="008B1CDE">
        <w:rPr>
          <w:sz w:val="28"/>
          <w:szCs w:val="26"/>
        </w:rPr>
        <w:lastRenderedPageBreak/>
        <w:t>Приложение 2</w:t>
      </w:r>
    </w:p>
    <w:p w:rsidR="008B1CDE" w:rsidRPr="008B1CDE" w:rsidRDefault="008B1CDE" w:rsidP="00734A81">
      <w:pPr>
        <w:jc w:val="right"/>
        <w:rPr>
          <w:sz w:val="28"/>
          <w:szCs w:val="26"/>
        </w:rPr>
      </w:pPr>
      <w:r>
        <w:rPr>
          <w:sz w:val="28"/>
          <w:szCs w:val="26"/>
        </w:rPr>
        <w:t>к</w:t>
      </w:r>
      <w:r w:rsidRPr="008B1CDE">
        <w:rPr>
          <w:sz w:val="28"/>
          <w:szCs w:val="26"/>
        </w:rPr>
        <w:t xml:space="preserve"> Программе</w:t>
      </w:r>
    </w:p>
    <w:p w:rsidR="001C06E8" w:rsidRPr="00C33D1C" w:rsidRDefault="001C06E8" w:rsidP="007255B3">
      <w:pPr>
        <w:jc w:val="center"/>
        <w:rPr>
          <w:b/>
          <w:sz w:val="28"/>
          <w:szCs w:val="26"/>
        </w:rPr>
      </w:pPr>
      <w:r w:rsidRPr="00C33D1C">
        <w:rPr>
          <w:b/>
          <w:sz w:val="28"/>
          <w:szCs w:val="26"/>
        </w:rPr>
        <w:t>Пл</w:t>
      </w:r>
      <w:r w:rsidR="004220CC" w:rsidRPr="00C33D1C">
        <w:rPr>
          <w:b/>
          <w:sz w:val="28"/>
          <w:szCs w:val="26"/>
        </w:rPr>
        <w:t>ан мероприятий Программы на 20</w:t>
      </w:r>
      <w:r w:rsidR="00E54B78">
        <w:rPr>
          <w:b/>
          <w:sz w:val="28"/>
          <w:szCs w:val="26"/>
        </w:rPr>
        <w:t>20</w:t>
      </w:r>
      <w:r w:rsidRPr="00C33D1C">
        <w:rPr>
          <w:b/>
          <w:sz w:val="28"/>
          <w:szCs w:val="26"/>
        </w:rPr>
        <w:t xml:space="preserve"> год и плановый период 20</w:t>
      </w:r>
      <w:r w:rsidR="004220CC" w:rsidRPr="00C33D1C">
        <w:rPr>
          <w:b/>
          <w:sz w:val="28"/>
          <w:szCs w:val="26"/>
        </w:rPr>
        <w:t>2</w:t>
      </w:r>
      <w:r w:rsidR="00E54B78">
        <w:rPr>
          <w:b/>
          <w:sz w:val="28"/>
          <w:szCs w:val="26"/>
        </w:rPr>
        <w:t>1</w:t>
      </w:r>
      <w:r w:rsidR="004220CC" w:rsidRPr="00C33D1C">
        <w:rPr>
          <w:b/>
          <w:sz w:val="28"/>
          <w:szCs w:val="26"/>
        </w:rPr>
        <w:t>-202</w:t>
      </w:r>
      <w:r w:rsidR="00E54B78">
        <w:rPr>
          <w:b/>
          <w:sz w:val="28"/>
          <w:szCs w:val="26"/>
        </w:rPr>
        <w:t>2</w:t>
      </w:r>
      <w:r w:rsidRPr="00C33D1C">
        <w:rPr>
          <w:b/>
          <w:sz w:val="28"/>
          <w:szCs w:val="26"/>
        </w:rPr>
        <w:t xml:space="preserve"> год</w:t>
      </w:r>
      <w:r w:rsidR="004220CC" w:rsidRPr="00C33D1C">
        <w:rPr>
          <w:b/>
          <w:sz w:val="28"/>
          <w:szCs w:val="26"/>
        </w:rPr>
        <w:t>ов</w:t>
      </w:r>
    </w:p>
    <w:p w:rsidR="00E4757F" w:rsidRPr="00AE3BDE" w:rsidRDefault="00E4757F" w:rsidP="00E4757F">
      <w:pPr>
        <w:jc w:val="right"/>
        <w:rPr>
          <w:sz w:val="26"/>
          <w:szCs w:val="26"/>
        </w:rPr>
      </w:pPr>
    </w:p>
    <w:tbl>
      <w:tblPr>
        <w:tblStyle w:val="a3"/>
        <w:tblW w:w="1560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55"/>
        <w:gridCol w:w="3463"/>
        <w:gridCol w:w="3791"/>
        <w:gridCol w:w="1701"/>
        <w:gridCol w:w="1701"/>
        <w:gridCol w:w="4394"/>
      </w:tblGrid>
      <w:tr w:rsidR="009902DF" w:rsidRPr="00AE3BDE" w:rsidTr="00E57D31">
        <w:trPr>
          <w:trHeight w:val="250"/>
          <w:tblHeader/>
        </w:trPr>
        <w:tc>
          <w:tcPr>
            <w:tcW w:w="555" w:type="dxa"/>
            <w:vMerge w:val="restart"/>
            <w:vAlign w:val="center"/>
          </w:tcPr>
          <w:p w:rsidR="009902DF" w:rsidRPr="00AE3BDE" w:rsidRDefault="009902DF" w:rsidP="009902DF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№ п/п</w:t>
            </w:r>
          </w:p>
        </w:tc>
        <w:tc>
          <w:tcPr>
            <w:tcW w:w="3463" w:type="dxa"/>
            <w:vMerge w:val="restart"/>
            <w:vAlign w:val="center"/>
          </w:tcPr>
          <w:p w:rsidR="009902DF" w:rsidRPr="00AE3BDE" w:rsidRDefault="009902DF" w:rsidP="009902DF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Мероприятия</w:t>
            </w:r>
          </w:p>
        </w:tc>
        <w:tc>
          <w:tcPr>
            <w:tcW w:w="3791" w:type="dxa"/>
            <w:vMerge w:val="restart"/>
            <w:vAlign w:val="center"/>
          </w:tcPr>
          <w:p w:rsidR="009902DF" w:rsidRPr="00AE3BDE" w:rsidRDefault="0079440A" w:rsidP="009902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Соисполнитель программы</w:t>
            </w:r>
          </w:p>
        </w:tc>
        <w:tc>
          <w:tcPr>
            <w:tcW w:w="3402" w:type="dxa"/>
            <w:gridSpan w:val="2"/>
            <w:vAlign w:val="center"/>
          </w:tcPr>
          <w:p w:rsidR="009902DF" w:rsidRPr="00AE3BDE" w:rsidRDefault="009902DF" w:rsidP="009902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Срок</w:t>
            </w:r>
          </w:p>
        </w:tc>
        <w:tc>
          <w:tcPr>
            <w:tcW w:w="4394" w:type="dxa"/>
            <w:vMerge w:val="restart"/>
            <w:vAlign w:val="center"/>
          </w:tcPr>
          <w:p w:rsidR="009902DF" w:rsidRPr="00AE3BDE" w:rsidRDefault="009902DF" w:rsidP="009902DF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Ожидаемый результат реализации мероприятий</w:t>
            </w:r>
          </w:p>
        </w:tc>
      </w:tr>
      <w:tr w:rsidR="009902DF" w:rsidRPr="00AE3BDE" w:rsidTr="00E57D31">
        <w:trPr>
          <w:trHeight w:val="300"/>
          <w:tblHeader/>
        </w:trPr>
        <w:tc>
          <w:tcPr>
            <w:tcW w:w="555" w:type="dxa"/>
            <w:vMerge/>
          </w:tcPr>
          <w:p w:rsidR="009902DF" w:rsidRPr="00AE3BDE" w:rsidRDefault="009902DF" w:rsidP="007255B3">
            <w:pPr>
              <w:rPr>
                <w:szCs w:val="24"/>
              </w:rPr>
            </w:pPr>
          </w:p>
        </w:tc>
        <w:tc>
          <w:tcPr>
            <w:tcW w:w="3463" w:type="dxa"/>
            <w:vMerge/>
          </w:tcPr>
          <w:p w:rsidR="009902DF" w:rsidRPr="00AE3BDE" w:rsidRDefault="009902DF" w:rsidP="007255B3">
            <w:pPr>
              <w:jc w:val="center"/>
              <w:rPr>
                <w:szCs w:val="24"/>
              </w:rPr>
            </w:pPr>
          </w:p>
        </w:tc>
        <w:tc>
          <w:tcPr>
            <w:tcW w:w="3791" w:type="dxa"/>
            <w:vMerge/>
          </w:tcPr>
          <w:p w:rsidR="009902DF" w:rsidRPr="00AE3BDE" w:rsidRDefault="009902DF" w:rsidP="007255B3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9902DF" w:rsidRDefault="009902DF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начало </w:t>
            </w:r>
          </w:p>
          <w:p w:rsidR="009902DF" w:rsidRPr="00AE3BDE" w:rsidRDefault="009902DF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реализации</w:t>
            </w:r>
          </w:p>
        </w:tc>
        <w:tc>
          <w:tcPr>
            <w:tcW w:w="1701" w:type="dxa"/>
          </w:tcPr>
          <w:p w:rsidR="009902DF" w:rsidRDefault="009902DF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окончание реализации</w:t>
            </w:r>
          </w:p>
          <w:p w:rsidR="009902DF" w:rsidRPr="00AE3BDE" w:rsidRDefault="009902DF" w:rsidP="007255B3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  <w:vMerge/>
          </w:tcPr>
          <w:p w:rsidR="009902DF" w:rsidRPr="00AE3BDE" w:rsidRDefault="009902DF" w:rsidP="007255B3">
            <w:pPr>
              <w:jc w:val="center"/>
              <w:rPr>
                <w:szCs w:val="24"/>
              </w:rPr>
            </w:pPr>
          </w:p>
        </w:tc>
      </w:tr>
    </w:tbl>
    <w:p w:rsidR="00B93ADF" w:rsidRPr="00AE3BDE" w:rsidRDefault="00B93ADF">
      <w:pPr>
        <w:rPr>
          <w:sz w:val="2"/>
          <w:szCs w:val="2"/>
        </w:rPr>
      </w:pPr>
    </w:p>
    <w:tbl>
      <w:tblPr>
        <w:tblStyle w:val="a3"/>
        <w:tblW w:w="1560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54"/>
        <w:gridCol w:w="3462"/>
        <w:gridCol w:w="3793"/>
        <w:gridCol w:w="1701"/>
        <w:gridCol w:w="1701"/>
        <w:gridCol w:w="4394"/>
      </w:tblGrid>
      <w:tr w:rsidR="009902DF" w:rsidRPr="00AE3BDE" w:rsidTr="00E57D31">
        <w:trPr>
          <w:tblHeader/>
        </w:trPr>
        <w:tc>
          <w:tcPr>
            <w:tcW w:w="554" w:type="dxa"/>
            <w:tcBorders>
              <w:top w:val="single" w:sz="4" w:space="0" w:color="auto"/>
            </w:tcBorders>
          </w:tcPr>
          <w:p w:rsidR="009902DF" w:rsidRPr="00AE3BDE" w:rsidRDefault="009902DF" w:rsidP="004C1A16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</w:t>
            </w:r>
          </w:p>
        </w:tc>
        <w:tc>
          <w:tcPr>
            <w:tcW w:w="3462" w:type="dxa"/>
            <w:tcBorders>
              <w:top w:val="single" w:sz="4" w:space="0" w:color="auto"/>
            </w:tcBorders>
          </w:tcPr>
          <w:p w:rsidR="009902DF" w:rsidRPr="00AE3BDE" w:rsidRDefault="009902D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2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9902DF" w:rsidRPr="00AE3BDE" w:rsidRDefault="009902D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902DF" w:rsidRPr="00AE3BDE" w:rsidRDefault="009902DF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902DF" w:rsidRPr="00AE3BDE" w:rsidRDefault="009902DF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902DF" w:rsidRPr="00AE3BDE" w:rsidRDefault="009902DF" w:rsidP="00E57D3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902DF" w:rsidRPr="00AE3BDE" w:rsidTr="00E57D31">
        <w:tc>
          <w:tcPr>
            <w:tcW w:w="15605" w:type="dxa"/>
            <w:gridSpan w:val="6"/>
          </w:tcPr>
          <w:p w:rsidR="009902DF" w:rsidRPr="0002003B" w:rsidRDefault="009902DF" w:rsidP="00C33D1C">
            <w:pPr>
              <w:jc w:val="center"/>
              <w:rPr>
                <w:szCs w:val="24"/>
              </w:rPr>
            </w:pPr>
            <w:r w:rsidRPr="0002003B">
              <w:rPr>
                <w:szCs w:val="24"/>
              </w:rPr>
              <w:t>Задача 1. Организация решения проблем, выявленных в ходе опроса населения</w:t>
            </w:r>
          </w:p>
        </w:tc>
      </w:tr>
      <w:tr w:rsidR="009902DF" w:rsidRPr="00AE3BDE" w:rsidTr="00E57D31">
        <w:tc>
          <w:tcPr>
            <w:tcW w:w="15605" w:type="dxa"/>
            <w:gridSpan w:val="6"/>
          </w:tcPr>
          <w:p w:rsidR="009902DF" w:rsidRPr="0002003B" w:rsidRDefault="009902DF" w:rsidP="00C33D1C">
            <w:pPr>
              <w:jc w:val="center"/>
              <w:rPr>
                <w:szCs w:val="24"/>
              </w:rPr>
            </w:pPr>
            <w:r w:rsidRPr="0002003B">
              <w:rPr>
                <w:szCs w:val="24"/>
              </w:rPr>
              <w:t>Организация транспортного обслуживания</w:t>
            </w:r>
          </w:p>
        </w:tc>
      </w:tr>
      <w:tr w:rsidR="009902DF" w:rsidRPr="00AE3BDE" w:rsidTr="00E57D31">
        <w:tc>
          <w:tcPr>
            <w:tcW w:w="554" w:type="dxa"/>
          </w:tcPr>
          <w:p w:rsidR="009902DF" w:rsidRPr="00AE3BDE" w:rsidRDefault="009902DF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B86826" w:rsidRPr="00AE3BDE" w:rsidRDefault="009902DF" w:rsidP="00E728C4">
            <w:pPr>
              <w:rPr>
                <w:szCs w:val="24"/>
              </w:rPr>
            </w:pPr>
            <w:r w:rsidRPr="00935B33">
              <w:rPr>
                <w:szCs w:val="24"/>
              </w:rPr>
              <w:t>Контроль за обеспечением планового выпуска транспортных средств на муниципальные маршруты рег</w:t>
            </w:r>
            <w:r>
              <w:rPr>
                <w:szCs w:val="24"/>
              </w:rPr>
              <w:t xml:space="preserve">улярных перевозок  </w:t>
            </w:r>
            <w:r w:rsidR="005C00D3">
              <w:rPr>
                <w:szCs w:val="24"/>
              </w:rPr>
              <w:t>Юрьевецкого муниципального района</w:t>
            </w:r>
          </w:p>
        </w:tc>
        <w:tc>
          <w:tcPr>
            <w:tcW w:w="3793" w:type="dxa"/>
          </w:tcPr>
          <w:p w:rsidR="009902DF" w:rsidRPr="00AE3BDE" w:rsidRDefault="005F1488" w:rsidP="00B868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Отдел развития инфраструктуры, экономики и муниципального контроля</w:t>
            </w:r>
          </w:p>
        </w:tc>
        <w:tc>
          <w:tcPr>
            <w:tcW w:w="1701" w:type="dxa"/>
          </w:tcPr>
          <w:p w:rsidR="009902DF" w:rsidRDefault="009902DF" w:rsidP="005F148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5F1488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9902DF" w:rsidRPr="00AE3BDE" w:rsidRDefault="009902DF" w:rsidP="005F148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5F1488">
              <w:rPr>
                <w:szCs w:val="24"/>
              </w:rPr>
              <w:t>2</w:t>
            </w:r>
          </w:p>
        </w:tc>
        <w:tc>
          <w:tcPr>
            <w:tcW w:w="4394" w:type="dxa"/>
          </w:tcPr>
          <w:p w:rsidR="009902DF" w:rsidRPr="00AE3BDE" w:rsidRDefault="009902DF" w:rsidP="006F6B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AE3BDE">
              <w:rPr>
                <w:szCs w:val="24"/>
              </w:rPr>
              <w:t xml:space="preserve">нижение количества невыполненных рейсов </w:t>
            </w:r>
          </w:p>
        </w:tc>
      </w:tr>
      <w:tr w:rsidR="00E75FB8" w:rsidRPr="00AE3BDE" w:rsidTr="00E57D31">
        <w:tc>
          <w:tcPr>
            <w:tcW w:w="554" w:type="dxa"/>
          </w:tcPr>
          <w:p w:rsidR="00E75FB8" w:rsidRPr="00AE3BDE" w:rsidRDefault="00E75FB8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E75FB8" w:rsidRPr="00AE3BDE" w:rsidRDefault="00E75FB8" w:rsidP="00EA11A9">
            <w:pPr>
              <w:rPr>
                <w:szCs w:val="24"/>
              </w:rPr>
            </w:pPr>
            <w:r>
              <w:rPr>
                <w:szCs w:val="24"/>
              </w:rPr>
              <w:t>Своевременное р</w:t>
            </w:r>
            <w:r w:rsidRPr="00322ADB">
              <w:rPr>
                <w:szCs w:val="24"/>
              </w:rPr>
              <w:t>ассмотрение обращений и жалоб на некорректное общение водителей и кондукторов с па</w:t>
            </w:r>
            <w:r>
              <w:rPr>
                <w:szCs w:val="24"/>
              </w:rPr>
              <w:t>ссажирами</w:t>
            </w:r>
            <w:r w:rsidRPr="00322ADB">
              <w:rPr>
                <w:szCs w:val="24"/>
              </w:rPr>
              <w:t xml:space="preserve"> </w:t>
            </w:r>
          </w:p>
        </w:tc>
        <w:tc>
          <w:tcPr>
            <w:tcW w:w="3793" w:type="dxa"/>
          </w:tcPr>
          <w:p w:rsidR="00E75FB8" w:rsidRPr="00AE3BDE" w:rsidRDefault="00E75FB8" w:rsidP="00B868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Отдел развития инфраструктуры, экономики и муниципального контроля</w:t>
            </w:r>
          </w:p>
        </w:tc>
        <w:tc>
          <w:tcPr>
            <w:tcW w:w="1701" w:type="dxa"/>
          </w:tcPr>
          <w:p w:rsidR="00E75FB8" w:rsidRDefault="00E75FB8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E75FB8" w:rsidRPr="00AE3BDE" w:rsidRDefault="00E75FB8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</w:tc>
        <w:tc>
          <w:tcPr>
            <w:tcW w:w="4394" w:type="dxa"/>
          </w:tcPr>
          <w:p w:rsidR="00E75FB8" w:rsidRDefault="00E75FB8" w:rsidP="006F6B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322ADB">
              <w:rPr>
                <w:szCs w:val="24"/>
              </w:rPr>
              <w:t>овышение культуры обслуживания пассажиров</w:t>
            </w:r>
          </w:p>
          <w:p w:rsidR="00E75FB8" w:rsidRDefault="00E75FB8" w:rsidP="00EA11A9">
            <w:pPr>
              <w:rPr>
                <w:szCs w:val="24"/>
              </w:rPr>
            </w:pPr>
          </w:p>
          <w:p w:rsidR="00E75FB8" w:rsidRPr="00AE3BDE" w:rsidRDefault="00E75FB8" w:rsidP="00EA11A9">
            <w:pPr>
              <w:rPr>
                <w:szCs w:val="24"/>
              </w:rPr>
            </w:pPr>
          </w:p>
        </w:tc>
      </w:tr>
      <w:tr w:rsidR="009902DF" w:rsidRPr="00AE3BDE" w:rsidTr="00E57D31">
        <w:tc>
          <w:tcPr>
            <w:tcW w:w="15605" w:type="dxa"/>
            <w:gridSpan w:val="6"/>
          </w:tcPr>
          <w:p w:rsidR="009902DF" w:rsidRPr="00E728C4" w:rsidRDefault="009902DF" w:rsidP="00C83995">
            <w:pPr>
              <w:jc w:val="center"/>
              <w:rPr>
                <w:szCs w:val="24"/>
              </w:rPr>
            </w:pPr>
            <w:r w:rsidRPr="00E728C4">
              <w:rPr>
                <w:szCs w:val="24"/>
              </w:rPr>
              <w:t>Качество дорог</w:t>
            </w:r>
          </w:p>
        </w:tc>
      </w:tr>
      <w:tr w:rsidR="009902DF" w:rsidRPr="00AE3BDE" w:rsidTr="00E57D31">
        <w:tc>
          <w:tcPr>
            <w:tcW w:w="554" w:type="dxa"/>
          </w:tcPr>
          <w:p w:rsidR="009902DF" w:rsidRPr="00AE3BDE" w:rsidRDefault="009902DF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9902DF" w:rsidRPr="004D5B5D" w:rsidRDefault="009902DF" w:rsidP="000B3029">
            <w:pPr>
              <w:rPr>
                <w:szCs w:val="24"/>
              </w:rPr>
            </w:pPr>
            <w:r w:rsidRPr="004D5B5D">
              <w:rPr>
                <w:szCs w:val="24"/>
              </w:rPr>
              <w:t>Реализация национального проекта «Безопасные и качественные автомобильные дороги»</w:t>
            </w:r>
          </w:p>
          <w:p w:rsidR="009902DF" w:rsidRPr="004D5B5D" w:rsidRDefault="009902DF" w:rsidP="000B3029">
            <w:pPr>
              <w:rPr>
                <w:szCs w:val="24"/>
              </w:rPr>
            </w:pPr>
          </w:p>
        </w:tc>
        <w:tc>
          <w:tcPr>
            <w:tcW w:w="3793" w:type="dxa"/>
          </w:tcPr>
          <w:p w:rsidR="009902DF" w:rsidRDefault="00107185" w:rsidP="00B86826">
            <w:pPr>
              <w:jc w:val="center"/>
              <w:rPr>
                <w:szCs w:val="24"/>
              </w:rPr>
            </w:pPr>
            <w:r w:rsidRPr="004D5B5D">
              <w:rPr>
                <w:szCs w:val="24"/>
              </w:rPr>
              <w:t>Отдел развития инфраструктуры, экономики и муниципального контроля</w:t>
            </w:r>
          </w:p>
          <w:p w:rsidR="00D24765" w:rsidRPr="004D5B5D" w:rsidRDefault="00D24765" w:rsidP="00B868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Управление городского хозяйства и ЖКХ</w:t>
            </w:r>
          </w:p>
        </w:tc>
        <w:tc>
          <w:tcPr>
            <w:tcW w:w="1701" w:type="dxa"/>
          </w:tcPr>
          <w:p w:rsidR="009902DF" w:rsidRPr="004D5B5D" w:rsidRDefault="009902DF" w:rsidP="00107185">
            <w:pPr>
              <w:jc w:val="center"/>
              <w:rPr>
                <w:szCs w:val="24"/>
              </w:rPr>
            </w:pPr>
            <w:r w:rsidRPr="004D5B5D">
              <w:rPr>
                <w:szCs w:val="24"/>
              </w:rPr>
              <w:t>20</w:t>
            </w:r>
            <w:r w:rsidR="00107185" w:rsidRPr="004D5B5D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9902DF" w:rsidRPr="004D5B5D" w:rsidRDefault="009902DF" w:rsidP="000B7191">
            <w:pPr>
              <w:jc w:val="center"/>
              <w:rPr>
                <w:szCs w:val="24"/>
              </w:rPr>
            </w:pPr>
            <w:r w:rsidRPr="004D5B5D">
              <w:rPr>
                <w:szCs w:val="24"/>
              </w:rPr>
              <w:t>2024</w:t>
            </w:r>
          </w:p>
        </w:tc>
        <w:tc>
          <w:tcPr>
            <w:tcW w:w="4394" w:type="dxa"/>
          </w:tcPr>
          <w:p w:rsidR="00B86826" w:rsidRPr="004D5B5D" w:rsidRDefault="009902DF" w:rsidP="00B86826">
            <w:pPr>
              <w:jc w:val="center"/>
              <w:rPr>
                <w:szCs w:val="24"/>
              </w:rPr>
            </w:pPr>
            <w:r w:rsidRPr="004D5B5D">
              <w:rPr>
                <w:szCs w:val="24"/>
              </w:rPr>
              <w:t>Обеспечение сохранности и улучшение состояния дорог общего пользования местного значения, их капитальный ремонт и поддержание в соответствии с требованиями обеспечения безопасности дорожного движения</w:t>
            </w:r>
          </w:p>
        </w:tc>
      </w:tr>
      <w:tr w:rsidR="009902DF" w:rsidRPr="00AE3BDE" w:rsidTr="00E57D31">
        <w:tc>
          <w:tcPr>
            <w:tcW w:w="554" w:type="dxa"/>
          </w:tcPr>
          <w:p w:rsidR="009902DF" w:rsidRPr="00AE3BDE" w:rsidRDefault="009902DF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9902DF" w:rsidRPr="00AE3BDE" w:rsidRDefault="009902DF" w:rsidP="000B3029">
            <w:pPr>
              <w:rPr>
                <w:szCs w:val="24"/>
              </w:rPr>
            </w:pPr>
            <w:r w:rsidRPr="00AE3BDE">
              <w:rPr>
                <w:szCs w:val="24"/>
              </w:rPr>
              <w:t>Реа</w:t>
            </w:r>
            <w:r>
              <w:rPr>
                <w:szCs w:val="24"/>
              </w:rPr>
              <w:t>лизация м</w:t>
            </w:r>
            <w:r w:rsidRPr="000B3029">
              <w:rPr>
                <w:szCs w:val="24"/>
              </w:rPr>
              <w:t>униципальн</w:t>
            </w:r>
            <w:r>
              <w:rPr>
                <w:szCs w:val="24"/>
              </w:rPr>
              <w:t xml:space="preserve">ой </w:t>
            </w:r>
            <w:r w:rsidRPr="000B3029">
              <w:rPr>
                <w:szCs w:val="24"/>
              </w:rPr>
              <w:t>целев</w:t>
            </w:r>
            <w:r>
              <w:rPr>
                <w:szCs w:val="24"/>
              </w:rPr>
              <w:t>ой</w:t>
            </w:r>
            <w:r w:rsidRPr="000B3029">
              <w:rPr>
                <w:szCs w:val="24"/>
              </w:rPr>
              <w:t> программ</w:t>
            </w:r>
            <w:r>
              <w:rPr>
                <w:szCs w:val="24"/>
              </w:rPr>
              <w:t>ы</w:t>
            </w:r>
            <w:r w:rsidRPr="000B3029">
              <w:rPr>
                <w:szCs w:val="24"/>
              </w:rPr>
              <w:t> </w:t>
            </w:r>
            <w:r>
              <w:rPr>
                <w:szCs w:val="24"/>
              </w:rPr>
              <w:t xml:space="preserve"> «</w:t>
            </w:r>
            <w:r w:rsidRPr="000B3029">
              <w:rPr>
                <w:szCs w:val="24"/>
              </w:rPr>
              <w:t xml:space="preserve">Ремонтно-строительные работы, </w:t>
            </w:r>
            <w:r w:rsidRPr="000B3029">
              <w:rPr>
                <w:szCs w:val="24"/>
              </w:rPr>
              <w:lastRenderedPageBreak/>
              <w:t>капитальный и ямочный ремонт автомобильных дорог</w:t>
            </w:r>
            <w:r>
              <w:rPr>
                <w:szCs w:val="24"/>
              </w:rPr>
              <w:t>»</w:t>
            </w:r>
          </w:p>
        </w:tc>
        <w:tc>
          <w:tcPr>
            <w:tcW w:w="3793" w:type="dxa"/>
          </w:tcPr>
          <w:p w:rsidR="009902DF" w:rsidRDefault="004D5B5D" w:rsidP="00B86826">
            <w:pPr>
              <w:jc w:val="center"/>
              <w:rPr>
                <w:szCs w:val="24"/>
              </w:rPr>
            </w:pPr>
            <w:r w:rsidRPr="004D5B5D">
              <w:rPr>
                <w:szCs w:val="24"/>
              </w:rPr>
              <w:lastRenderedPageBreak/>
              <w:t>Отдел развития инфраструктуры, экономики и муниципального контроля</w:t>
            </w:r>
          </w:p>
          <w:p w:rsidR="00D24765" w:rsidRDefault="00D24765" w:rsidP="00B8682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Управление городского хозяйства и ЖКХ</w:t>
            </w:r>
          </w:p>
        </w:tc>
        <w:tc>
          <w:tcPr>
            <w:tcW w:w="1701" w:type="dxa"/>
          </w:tcPr>
          <w:p w:rsidR="009902DF" w:rsidRDefault="009902DF" w:rsidP="0010718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</w:t>
            </w:r>
            <w:r w:rsidR="00107185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9902DF" w:rsidRDefault="00107185" w:rsidP="003F31E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9902DF" w:rsidRPr="00AE3BDE" w:rsidRDefault="009902DF" w:rsidP="003F31E2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9902DF" w:rsidRPr="00AE3BDE" w:rsidRDefault="009902DF" w:rsidP="009942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AE3BDE">
              <w:rPr>
                <w:szCs w:val="24"/>
              </w:rPr>
              <w:t xml:space="preserve">беспечение сохранности и улучшение состояния дорог общего пользования местного значения, их капитальный </w:t>
            </w:r>
            <w:r w:rsidRPr="00AE3BDE">
              <w:rPr>
                <w:szCs w:val="24"/>
              </w:rPr>
              <w:lastRenderedPageBreak/>
              <w:t>ремонт и поддержание в соответствии с требованиями обеспечения безопасности дорожного движения</w:t>
            </w:r>
          </w:p>
        </w:tc>
      </w:tr>
      <w:tr w:rsidR="009902DF" w:rsidRPr="00AE3BDE" w:rsidTr="00E57D31">
        <w:tc>
          <w:tcPr>
            <w:tcW w:w="15605" w:type="dxa"/>
            <w:gridSpan w:val="6"/>
          </w:tcPr>
          <w:p w:rsidR="009902DF" w:rsidRPr="00E728C4" w:rsidRDefault="009902DF" w:rsidP="004738E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Организация </w:t>
            </w:r>
            <w:r w:rsidRPr="00E728C4">
              <w:rPr>
                <w:szCs w:val="24"/>
              </w:rPr>
              <w:t>водоснабжения (водоотведения), теплоснабжения, электроснабжения, газоснабжения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BB3A59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Мониторинг качества предоставляемых населению коммунальных услуг </w:t>
            </w:r>
          </w:p>
        </w:tc>
        <w:tc>
          <w:tcPr>
            <w:tcW w:w="3793" w:type="dxa"/>
          </w:tcPr>
          <w:p w:rsidR="00107185" w:rsidRPr="00B86826" w:rsidRDefault="00CE2D72" w:rsidP="00B86826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Управление городского хозяйства и ЖКХ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AE3BDE">
              <w:rPr>
                <w:szCs w:val="24"/>
              </w:rPr>
              <w:t xml:space="preserve">перативное решение возникающих аварийных ситуаций 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BB3A59">
            <w:pPr>
              <w:rPr>
                <w:szCs w:val="24"/>
              </w:rPr>
            </w:pPr>
            <w:r w:rsidRPr="00AE3BDE">
              <w:rPr>
                <w:szCs w:val="24"/>
              </w:rPr>
              <w:t>Организация оперативного устранения возникающих аварийных ситуаций</w:t>
            </w:r>
          </w:p>
        </w:tc>
        <w:tc>
          <w:tcPr>
            <w:tcW w:w="3793" w:type="dxa"/>
          </w:tcPr>
          <w:p w:rsidR="00107185" w:rsidRPr="00B86826" w:rsidRDefault="00CE2D72" w:rsidP="00B86826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Управление городского хозяйства и ЖКХ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AE3BDE">
              <w:rPr>
                <w:szCs w:val="24"/>
              </w:rPr>
              <w:t>перативное решение возникающих аварийных ситуаций</w:t>
            </w:r>
          </w:p>
        </w:tc>
      </w:tr>
      <w:tr w:rsidR="00E57D31" w:rsidRPr="00AE3BDE" w:rsidTr="003F1AA5">
        <w:tc>
          <w:tcPr>
            <w:tcW w:w="15605" w:type="dxa"/>
            <w:gridSpan w:val="6"/>
          </w:tcPr>
          <w:p w:rsidR="00E57D31" w:rsidRPr="003C1895" w:rsidRDefault="00E57D31" w:rsidP="004738E8">
            <w:pPr>
              <w:jc w:val="center"/>
              <w:rPr>
                <w:szCs w:val="24"/>
              </w:rPr>
            </w:pPr>
            <w:r w:rsidRPr="003C1895">
              <w:rPr>
                <w:szCs w:val="24"/>
              </w:rPr>
              <w:t xml:space="preserve">Задача 2. Формирование положительного имиджа органов местного самоуправления </w:t>
            </w:r>
            <w:r w:rsidR="005C00D3">
              <w:rPr>
                <w:szCs w:val="24"/>
              </w:rPr>
              <w:t>Юрьевецкого муниципального района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3F31E2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Формирование (обновление) информационных материалов,  регулярно размещаемых на официальном сайте </w:t>
            </w:r>
            <w:r>
              <w:rPr>
                <w:szCs w:val="24"/>
              </w:rPr>
              <w:t>А</w:t>
            </w:r>
            <w:r w:rsidRPr="00AE3BDE">
              <w:rPr>
                <w:szCs w:val="24"/>
              </w:rPr>
              <w:t xml:space="preserve">дминистрации </w:t>
            </w:r>
            <w:r>
              <w:rPr>
                <w:szCs w:val="24"/>
              </w:rPr>
              <w:t>Юрьевецкого муниципального района</w:t>
            </w:r>
          </w:p>
        </w:tc>
        <w:tc>
          <w:tcPr>
            <w:tcW w:w="3793" w:type="dxa"/>
          </w:tcPr>
          <w:p w:rsidR="00107185" w:rsidRPr="00AE3BDE" w:rsidRDefault="00CE2D72" w:rsidP="00B86826">
            <w:pPr>
              <w:jc w:val="center"/>
              <w:rPr>
                <w:szCs w:val="24"/>
              </w:rPr>
            </w:pPr>
            <w:r w:rsidRPr="00CE2D72"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5765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AE3BDE">
              <w:rPr>
                <w:szCs w:val="24"/>
              </w:rPr>
              <w:t xml:space="preserve">рганизация информирования населения о деятельности органов местного самоуправления  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C40315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Информационное сопровождение деятельности </w:t>
            </w:r>
            <w:r>
              <w:rPr>
                <w:szCs w:val="24"/>
              </w:rPr>
              <w:t>А</w:t>
            </w:r>
            <w:r w:rsidRPr="00AE3BDE">
              <w:rPr>
                <w:szCs w:val="24"/>
              </w:rPr>
              <w:t xml:space="preserve">дминистрации </w:t>
            </w:r>
            <w:r>
              <w:rPr>
                <w:szCs w:val="24"/>
              </w:rPr>
              <w:t>Юрьевецкого муниципального района</w:t>
            </w:r>
          </w:p>
        </w:tc>
        <w:tc>
          <w:tcPr>
            <w:tcW w:w="3793" w:type="dxa"/>
          </w:tcPr>
          <w:p w:rsidR="00107185" w:rsidRPr="00AE3BDE" w:rsidRDefault="00CE2D72" w:rsidP="007255B3">
            <w:pPr>
              <w:jc w:val="center"/>
              <w:rPr>
                <w:szCs w:val="24"/>
              </w:rPr>
            </w:pPr>
            <w:r w:rsidRPr="00CE2D72"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5765E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</w:t>
            </w:r>
            <w:r w:rsidRPr="00AE3BDE">
              <w:rPr>
                <w:szCs w:val="24"/>
              </w:rPr>
              <w:t xml:space="preserve">нформирование населения о деятельности органов местного самоуправления  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357D70">
            <w:pPr>
              <w:pStyle w:val="a4"/>
              <w:ind w:left="0"/>
              <w:jc w:val="both"/>
              <w:rPr>
                <w:rFonts w:eastAsia="Calibri"/>
                <w:szCs w:val="24"/>
              </w:rPr>
            </w:pPr>
            <w:r w:rsidRPr="00AE3BDE">
              <w:rPr>
                <w:szCs w:val="24"/>
              </w:rPr>
              <w:t xml:space="preserve">Подготовка и публикация </w:t>
            </w:r>
            <w:r w:rsidRPr="00AE3BDE">
              <w:rPr>
                <w:rFonts w:eastAsia="Calibri"/>
                <w:szCs w:val="24"/>
              </w:rPr>
              <w:t xml:space="preserve">информационных материалов, отражающих деятельность </w:t>
            </w:r>
            <w:r>
              <w:rPr>
                <w:rFonts w:eastAsia="Calibri"/>
                <w:szCs w:val="24"/>
              </w:rPr>
              <w:t>А</w:t>
            </w:r>
            <w:r w:rsidRPr="00AE3BDE">
              <w:rPr>
                <w:rFonts w:eastAsia="Calibri"/>
                <w:szCs w:val="24"/>
              </w:rPr>
              <w:t xml:space="preserve">дминистрации и Главы </w:t>
            </w:r>
            <w:r>
              <w:rPr>
                <w:rFonts w:eastAsia="Calibri"/>
                <w:szCs w:val="24"/>
              </w:rPr>
              <w:t xml:space="preserve">Юрьевецкого муниципального района </w:t>
            </w:r>
            <w:r w:rsidRPr="00AE3BDE">
              <w:rPr>
                <w:rFonts w:eastAsia="Calibri"/>
                <w:szCs w:val="24"/>
              </w:rPr>
              <w:t xml:space="preserve">по реализации задач социально-экономического, общественно-политического и культурного развития </w:t>
            </w:r>
            <w:r w:rsidR="00603ADA">
              <w:rPr>
                <w:rFonts w:eastAsia="Calibri"/>
                <w:szCs w:val="24"/>
              </w:rPr>
              <w:t>муниципального района</w:t>
            </w:r>
          </w:p>
          <w:p w:rsidR="00107185" w:rsidRPr="00AE3BDE" w:rsidRDefault="00107185" w:rsidP="00AC0D03">
            <w:pPr>
              <w:pStyle w:val="a4"/>
              <w:tabs>
                <w:tab w:val="left" w:pos="470"/>
                <w:tab w:val="left" w:pos="612"/>
              </w:tabs>
              <w:ind w:left="0" w:firstLine="329"/>
              <w:rPr>
                <w:rFonts w:eastAsia="Calibri"/>
                <w:szCs w:val="24"/>
              </w:rPr>
            </w:pPr>
          </w:p>
        </w:tc>
        <w:tc>
          <w:tcPr>
            <w:tcW w:w="3793" w:type="dxa"/>
          </w:tcPr>
          <w:p w:rsidR="00107185" w:rsidRPr="00AE3BDE" w:rsidRDefault="00CE2D72" w:rsidP="00CE2D72">
            <w:pPr>
              <w:jc w:val="center"/>
              <w:rPr>
                <w:szCs w:val="24"/>
              </w:rPr>
            </w:pPr>
            <w:r w:rsidRPr="00CE2D72"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5A77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</w:t>
            </w:r>
            <w:r w:rsidRPr="00AE3BDE">
              <w:rPr>
                <w:szCs w:val="24"/>
              </w:rPr>
              <w:t xml:space="preserve">нформирование населения о деятельности органов местного самоуправления  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02003B" w:rsidRDefault="00107185" w:rsidP="0012556B">
            <w:pPr>
              <w:pStyle w:val="a4"/>
              <w:ind w:left="0"/>
              <w:jc w:val="both"/>
              <w:rPr>
                <w:rFonts w:eastAsia="Calibri"/>
                <w:szCs w:val="24"/>
              </w:rPr>
            </w:pPr>
            <w:r w:rsidRPr="00AE3BDE">
              <w:rPr>
                <w:szCs w:val="24"/>
              </w:rPr>
              <w:t xml:space="preserve">Подготовка и публикация </w:t>
            </w:r>
            <w:r w:rsidRPr="00AE3BDE">
              <w:rPr>
                <w:rFonts w:eastAsia="Calibri"/>
                <w:szCs w:val="24"/>
              </w:rPr>
              <w:lastRenderedPageBreak/>
              <w:t xml:space="preserve">информационных материалов, отражающих деятельность </w:t>
            </w:r>
            <w:r w:rsidR="0012556B">
              <w:rPr>
                <w:rFonts w:eastAsia="Calibri"/>
                <w:szCs w:val="24"/>
              </w:rPr>
              <w:t xml:space="preserve">Совета </w:t>
            </w:r>
            <w:r>
              <w:rPr>
                <w:rFonts w:eastAsia="Calibri"/>
                <w:szCs w:val="24"/>
              </w:rPr>
              <w:t>Юрьевецкого муниципального района</w:t>
            </w:r>
          </w:p>
        </w:tc>
        <w:tc>
          <w:tcPr>
            <w:tcW w:w="3793" w:type="dxa"/>
          </w:tcPr>
          <w:p w:rsidR="00107185" w:rsidRDefault="0012556B" w:rsidP="0012556B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Совет</w:t>
            </w:r>
            <w:r w:rsidR="00107185">
              <w:rPr>
                <w:rFonts w:eastAsia="Calibri"/>
                <w:szCs w:val="24"/>
              </w:rPr>
              <w:t xml:space="preserve"> Юрьевецкого </w:t>
            </w:r>
            <w:r w:rsidR="00107185">
              <w:rPr>
                <w:rFonts w:eastAsia="Calibri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12556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И</w:t>
            </w:r>
            <w:r w:rsidRPr="00AE3BDE">
              <w:rPr>
                <w:szCs w:val="24"/>
              </w:rPr>
              <w:t xml:space="preserve">нформирование населения о </w:t>
            </w:r>
            <w:r w:rsidRPr="00AE3BDE">
              <w:rPr>
                <w:szCs w:val="24"/>
              </w:rPr>
              <w:lastRenderedPageBreak/>
              <w:t xml:space="preserve">деятельности </w:t>
            </w:r>
            <w:r>
              <w:rPr>
                <w:rFonts w:eastAsia="Calibri"/>
                <w:szCs w:val="24"/>
              </w:rPr>
              <w:t>Совета Юрьевецкого муниципального района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E728C4">
            <w:pPr>
              <w:pStyle w:val="a4"/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Работа в социальных сетях по вопросам, входящим в компетенцию </w:t>
            </w:r>
            <w:r>
              <w:rPr>
                <w:rFonts w:eastAsia="Calibri"/>
                <w:szCs w:val="24"/>
              </w:rPr>
              <w:t>А</w:t>
            </w:r>
            <w:r w:rsidRPr="00AE3BDE">
              <w:rPr>
                <w:rFonts w:eastAsia="Calibri"/>
                <w:szCs w:val="24"/>
              </w:rPr>
              <w:t xml:space="preserve">дминистрации и Главы </w:t>
            </w:r>
            <w:r>
              <w:rPr>
                <w:rFonts w:eastAsia="Calibri"/>
                <w:szCs w:val="24"/>
              </w:rPr>
              <w:t>Юрьевецкого муниципального района: мониторинг и обратная связь</w:t>
            </w:r>
          </w:p>
        </w:tc>
        <w:tc>
          <w:tcPr>
            <w:tcW w:w="3793" w:type="dxa"/>
          </w:tcPr>
          <w:p w:rsidR="00107185" w:rsidRDefault="00137054" w:rsidP="00B86826">
            <w:pPr>
              <w:jc w:val="center"/>
              <w:rPr>
                <w:szCs w:val="24"/>
              </w:rPr>
            </w:pPr>
            <w:r w:rsidRPr="00137054"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DF71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E3BDE">
              <w:rPr>
                <w:szCs w:val="24"/>
              </w:rPr>
              <w:t xml:space="preserve">рямой контакт населения </w:t>
            </w:r>
            <w:r w:rsidR="00DF71BD">
              <w:rPr>
                <w:szCs w:val="24"/>
              </w:rPr>
              <w:t>района</w:t>
            </w:r>
            <w:r w:rsidRPr="00AE3BDE">
              <w:rPr>
                <w:szCs w:val="24"/>
              </w:rPr>
              <w:t xml:space="preserve"> с органами власти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AA2D7C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Проведение личных приемов граждан Главой </w:t>
            </w:r>
            <w:r>
              <w:rPr>
                <w:szCs w:val="24"/>
              </w:rPr>
              <w:t>Юрьевецкого муниципального района</w:t>
            </w:r>
            <w:r w:rsidRPr="00AE3BDE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AE3BDE">
              <w:rPr>
                <w:szCs w:val="24"/>
              </w:rPr>
              <w:t xml:space="preserve"> заместителями Главы</w:t>
            </w:r>
            <w:r w:rsidR="00AA2D7C">
              <w:rPr>
                <w:szCs w:val="24"/>
              </w:rPr>
              <w:t xml:space="preserve"> администрации</w:t>
            </w:r>
            <w:r w:rsidRPr="00AE3BDE">
              <w:rPr>
                <w:szCs w:val="24"/>
              </w:rPr>
              <w:t xml:space="preserve"> </w:t>
            </w:r>
            <w:r>
              <w:rPr>
                <w:szCs w:val="24"/>
              </w:rPr>
              <w:t>Юрьевецкого муниципального района</w:t>
            </w:r>
            <w:r w:rsidRPr="00AE3BDE">
              <w:rPr>
                <w:szCs w:val="24"/>
              </w:rPr>
              <w:t xml:space="preserve">, руководителями структурных подразделений </w:t>
            </w:r>
            <w:r>
              <w:rPr>
                <w:szCs w:val="24"/>
              </w:rPr>
              <w:t>А</w:t>
            </w:r>
            <w:r w:rsidRPr="00AE3BDE">
              <w:rPr>
                <w:szCs w:val="24"/>
              </w:rPr>
              <w:t xml:space="preserve">дминистрации </w:t>
            </w:r>
            <w:r>
              <w:rPr>
                <w:szCs w:val="24"/>
              </w:rPr>
              <w:t>Юрьевецкого муниципального района</w:t>
            </w:r>
          </w:p>
        </w:tc>
        <w:tc>
          <w:tcPr>
            <w:tcW w:w="3793" w:type="dxa"/>
          </w:tcPr>
          <w:p w:rsidR="00107185" w:rsidRPr="00AE3BDE" w:rsidRDefault="00C03AE7" w:rsidP="003F1AA5">
            <w:pPr>
              <w:jc w:val="center"/>
              <w:rPr>
                <w:szCs w:val="24"/>
              </w:rPr>
            </w:pPr>
            <w:r w:rsidRPr="00C03AE7">
              <w:rPr>
                <w:szCs w:val="24"/>
              </w:rPr>
              <w:t xml:space="preserve">Управление муниципальной службы, кадровой работы, архивного дела и правового обеспечения 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DF71B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E3BDE">
              <w:rPr>
                <w:szCs w:val="24"/>
              </w:rPr>
              <w:t xml:space="preserve">рямой контакт населения </w:t>
            </w:r>
            <w:r w:rsidR="00DF71BD">
              <w:rPr>
                <w:szCs w:val="24"/>
              </w:rPr>
              <w:t>района</w:t>
            </w:r>
            <w:r w:rsidRPr="00AE3BDE">
              <w:rPr>
                <w:szCs w:val="24"/>
              </w:rPr>
              <w:t xml:space="preserve"> с органами власти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5765E3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Подготовка качественных и своевременных ответов на поступающие обращения граждан </w:t>
            </w:r>
          </w:p>
        </w:tc>
        <w:tc>
          <w:tcPr>
            <w:tcW w:w="3793" w:type="dxa"/>
          </w:tcPr>
          <w:p w:rsidR="00107185" w:rsidRPr="00AE3BDE" w:rsidRDefault="00BB0195" w:rsidP="003F1AA5">
            <w:pPr>
              <w:jc w:val="center"/>
              <w:rPr>
                <w:szCs w:val="24"/>
              </w:rPr>
            </w:pPr>
            <w:r w:rsidRPr="00BB0195">
              <w:rPr>
                <w:szCs w:val="24"/>
              </w:rPr>
              <w:t xml:space="preserve">Управление муниципальной службы, кадровой работы, архивного дела и правового обеспечения 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2C3F4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Учет и</w:t>
            </w:r>
            <w:r w:rsidRPr="00AE3BDE">
              <w:rPr>
                <w:szCs w:val="24"/>
              </w:rPr>
              <w:t xml:space="preserve"> реализация (организация реализации) поступающих обращений граждан</w:t>
            </w:r>
          </w:p>
        </w:tc>
      </w:tr>
      <w:tr w:rsidR="00E57D31" w:rsidRPr="00AE3BDE" w:rsidTr="003F1AA5">
        <w:tc>
          <w:tcPr>
            <w:tcW w:w="15605" w:type="dxa"/>
            <w:gridSpan w:val="6"/>
          </w:tcPr>
          <w:p w:rsidR="00E57D31" w:rsidRPr="00AE3BDE" w:rsidRDefault="00E57D31" w:rsidP="004738E8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Задача 3. Увеличение числа респондентов, принимающих участие в опросе населения</w:t>
            </w:r>
          </w:p>
        </w:tc>
      </w:tr>
      <w:tr w:rsidR="00E57D31" w:rsidRPr="00AE3BDE" w:rsidTr="003F1AA5">
        <w:tc>
          <w:tcPr>
            <w:tcW w:w="15605" w:type="dxa"/>
            <w:gridSpan w:val="6"/>
          </w:tcPr>
          <w:p w:rsidR="00E57D31" w:rsidRPr="00AE3BDE" w:rsidRDefault="00E57D31" w:rsidP="004738E8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Регистрация на портале Госуслуг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7F6C3E" w:rsidRDefault="00107185" w:rsidP="00583731">
            <w:pPr>
              <w:rPr>
                <w:szCs w:val="24"/>
              </w:rPr>
            </w:pPr>
            <w:r>
              <w:rPr>
                <w:szCs w:val="24"/>
              </w:rPr>
              <w:t xml:space="preserve">Содействие </w:t>
            </w:r>
            <w:r w:rsidRPr="007F6C3E">
              <w:rPr>
                <w:szCs w:val="24"/>
              </w:rPr>
              <w:t xml:space="preserve">при регистрации на портале Госуслуг работников Администрации </w:t>
            </w:r>
            <w:r>
              <w:rPr>
                <w:szCs w:val="24"/>
              </w:rPr>
              <w:t>Юрьевецкого муниципального района</w:t>
            </w:r>
            <w:r w:rsidRPr="007F6C3E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казенных учреждений и муниципальных предприятий Юрьевецкого муниципального </w:t>
            </w:r>
            <w:r>
              <w:rPr>
                <w:szCs w:val="24"/>
              </w:rPr>
              <w:lastRenderedPageBreak/>
              <w:t>района</w:t>
            </w:r>
          </w:p>
        </w:tc>
        <w:tc>
          <w:tcPr>
            <w:tcW w:w="3793" w:type="dxa"/>
          </w:tcPr>
          <w:p w:rsidR="00107185" w:rsidRPr="00AE3BDE" w:rsidRDefault="00583731" w:rsidP="00B86826">
            <w:pPr>
              <w:jc w:val="center"/>
              <w:rPr>
                <w:szCs w:val="24"/>
              </w:rPr>
            </w:pPr>
            <w:r w:rsidRPr="00583731">
              <w:rPr>
                <w:szCs w:val="24"/>
              </w:rPr>
              <w:lastRenderedPageBreak/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175EC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AE3BDE">
              <w:rPr>
                <w:szCs w:val="24"/>
              </w:rPr>
              <w:t xml:space="preserve">величение числа жителей </w:t>
            </w:r>
            <w:r w:rsidR="00175ECD">
              <w:rPr>
                <w:szCs w:val="24"/>
              </w:rPr>
              <w:t>района</w:t>
            </w:r>
            <w:r w:rsidRPr="00AE3BDE">
              <w:rPr>
                <w:szCs w:val="24"/>
              </w:rPr>
              <w:t>, зарегистрированных на портале Госуслуг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DF71BD" w:rsidRDefault="00107185" w:rsidP="003F1AA5">
            <w:pPr>
              <w:rPr>
                <w:szCs w:val="24"/>
              </w:rPr>
            </w:pPr>
            <w:r w:rsidRPr="00DF71BD">
              <w:rPr>
                <w:szCs w:val="24"/>
              </w:rPr>
              <w:t xml:space="preserve">Проведение консультаций по вопросам регистрации на портале Госуслуг. Подтверждение личности </w:t>
            </w:r>
          </w:p>
          <w:p w:rsidR="00107185" w:rsidRPr="00DF71BD" w:rsidRDefault="00107185" w:rsidP="003F1AA5">
            <w:pPr>
              <w:rPr>
                <w:szCs w:val="24"/>
              </w:rPr>
            </w:pPr>
            <w:r w:rsidRPr="00DF71BD">
              <w:rPr>
                <w:szCs w:val="24"/>
              </w:rPr>
              <w:t>на портале Госуслуг</w:t>
            </w:r>
          </w:p>
        </w:tc>
        <w:tc>
          <w:tcPr>
            <w:tcW w:w="3793" w:type="dxa"/>
          </w:tcPr>
          <w:p w:rsidR="00107185" w:rsidRPr="00DF71BD" w:rsidRDefault="007544E9" w:rsidP="00B86826">
            <w:pPr>
              <w:jc w:val="center"/>
              <w:rPr>
                <w:szCs w:val="24"/>
              </w:rPr>
            </w:pPr>
            <w:r w:rsidRPr="00DF71BD">
              <w:rPr>
                <w:szCs w:val="24"/>
              </w:rPr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Pr="00DF71BD" w:rsidRDefault="00107185" w:rsidP="00BF4F7D">
            <w:pPr>
              <w:jc w:val="center"/>
              <w:rPr>
                <w:szCs w:val="24"/>
              </w:rPr>
            </w:pPr>
            <w:r w:rsidRPr="00DF71BD"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Pr="00DF71BD" w:rsidRDefault="00107185" w:rsidP="00BF4F7D">
            <w:pPr>
              <w:jc w:val="center"/>
              <w:rPr>
                <w:szCs w:val="24"/>
              </w:rPr>
            </w:pPr>
            <w:r w:rsidRPr="00DF71BD">
              <w:rPr>
                <w:szCs w:val="24"/>
              </w:rPr>
              <w:t>2022</w:t>
            </w:r>
          </w:p>
          <w:p w:rsidR="00107185" w:rsidRPr="00DF71BD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DF71BD" w:rsidRDefault="00107185" w:rsidP="002A155B">
            <w:pPr>
              <w:jc w:val="center"/>
              <w:rPr>
                <w:szCs w:val="24"/>
              </w:rPr>
            </w:pPr>
            <w:r w:rsidRPr="00DF71BD">
              <w:rPr>
                <w:szCs w:val="24"/>
              </w:rPr>
              <w:t xml:space="preserve">Увеличение числа жителей </w:t>
            </w:r>
            <w:r w:rsidR="00AD57AD" w:rsidRPr="00DF71BD">
              <w:rPr>
                <w:szCs w:val="24"/>
              </w:rPr>
              <w:t>района</w:t>
            </w:r>
            <w:r w:rsidRPr="00DF71BD">
              <w:rPr>
                <w:szCs w:val="24"/>
              </w:rPr>
              <w:t>, зарегистрированных на портале Госуслуг</w:t>
            </w:r>
          </w:p>
          <w:p w:rsidR="00107185" w:rsidRPr="00DF71BD" w:rsidRDefault="00107185" w:rsidP="002A155B">
            <w:pPr>
              <w:jc w:val="center"/>
              <w:rPr>
                <w:szCs w:val="24"/>
              </w:rPr>
            </w:pPr>
          </w:p>
          <w:p w:rsidR="00107185" w:rsidRPr="00DF71BD" w:rsidRDefault="00107185" w:rsidP="00192ADF">
            <w:pPr>
              <w:rPr>
                <w:szCs w:val="24"/>
              </w:rPr>
            </w:pPr>
          </w:p>
        </w:tc>
      </w:tr>
      <w:tr w:rsidR="00E57D31" w:rsidRPr="00AE3BDE" w:rsidTr="003F1AA5">
        <w:tc>
          <w:tcPr>
            <w:tcW w:w="15605" w:type="dxa"/>
            <w:gridSpan w:val="6"/>
          </w:tcPr>
          <w:p w:rsidR="00E57D31" w:rsidRPr="00C40315" w:rsidRDefault="00E57D31" w:rsidP="00404FB7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Увеличение респондентов, принявших участие в опросе населения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192ADF">
            <w:pPr>
              <w:rPr>
                <w:szCs w:val="24"/>
              </w:rPr>
            </w:pPr>
            <w:r w:rsidRPr="00AE3BDE">
              <w:rPr>
                <w:szCs w:val="24"/>
              </w:rPr>
              <w:t>Размещение  на официальн</w:t>
            </w:r>
            <w:r>
              <w:rPr>
                <w:szCs w:val="24"/>
              </w:rPr>
              <w:t>ом</w:t>
            </w:r>
            <w:r w:rsidRPr="00AE3BDE">
              <w:rPr>
                <w:szCs w:val="24"/>
              </w:rPr>
              <w:t xml:space="preserve"> </w:t>
            </w:r>
            <w:r>
              <w:rPr>
                <w:szCs w:val="24"/>
              </w:rPr>
              <w:t>сайте А</w:t>
            </w:r>
            <w:r w:rsidRPr="00AE3BDE">
              <w:rPr>
                <w:szCs w:val="24"/>
              </w:rPr>
              <w:t xml:space="preserve">дминистрации </w:t>
            </w:r>
            <w:r>
              <w:rPr>
                <w:szCs w:val="24"/>
              </w:rPr>
              <w:t>Юрьевецкого муниципального района</w:t>
            </w:r>
            <w:r w:rsidRPr="00AE3BDE">
              <w:rPr>
                <w:szCs w:val="24"/>
              </w:rPr>
              <w:t xml:space="preserve">,  </w:t>
            </w:r>
            <w:r>
              <w:rPr>
                <w:szCs w:val="24"/>
              </w:rPr>
              <w:t xml:space="preserve">казенных </w:t>
            </w:r>
            <w:r w:rsidRPr="00AE3BDE">
              <w:rPr>
                <w:szCs w:val="24"/>
              </w:rPr>
              <w:t xml:space="preserve">учреждений  </w:t>
            </w:r>
            <w:r>
              <w:rPr>
                <w:szCs w:val="24"/>
              </w:rPr>
              <w:t xml:space="preserve">и </w:t>
            </w:r>
            <w:r w:rsidRPr="00AE3BDE">
              <w:rPr>
                <w:szCs w:val="24"/>
              </w:rPr>
              <w:t xml:space="preserve">муниципальных предприятий </w:t>
            </w:r>
            <w:r>
              <w:rPr>
                <w:szCs w:val="24"/>
              </w:rPr>
              <w:t>Юрьевецкого муниципального района</w:t>
            </w:r>
            <w:r w:rsidRPr="00AE3BDE">
              <w:rPr>
                <w:szCs w:val="24"/>
              </w:rPr>
              <w:t xml:space="preserve"> (при наличии сайта) в зоне прямой видимости объявления о проведении опроса населения со ссылкой на источник </w:t>
            </w:r>
          </w:p>
        </w:tc>
        <w:tc>
          <w:tcPr>
            <w:tcW w:w="3793" w:type="dxa"/>
          </w:tcPr>
          <w:p w:rsidR="00107185" w:rsidRPr="00AE3BDE" w:rsidRDefault="0074402E" w:rsidP="00B86826">
            <w:pPr>
              <w:jc w:val="center"/>
              <w:rPr>
                <w:szCs w:val="24"/>
              </w:rPr>
            </w:pPr>
            <w:r w:rsidRPr="00DF71BD">
              <w:rPr>
                <w:szCs w:val="24"/>
              </w:rPr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5E0F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AE3BDE">
              <w:rPr>
                <w:szCs w:val="24"/>
              </w:rPr>
              <w:t xml:space="preserve">величение числа жителей </w:t>
            </w:r>
            <w:r w:rsidR="005E0F8E">
              <w:rPr>
                <w:szCs w:val="24"/>
              </w:rPr>
              <w:t>района</w:t>
            </w:r>
            <w:r w:rsidRPr="00AE3BDE">
              <w:rPr>
                <w:szCs w:val="24"/>
              </w:rPr>
              <w:t>, при</w:t>
            </w:r>
            <w:r>
              <w:rPr>
                <w:szCs w:val="24"/>
              </w:rPr>
              <w:t>н</w:t>
            </w:r>
            <w:r w:rsidRPr="00AE3BDE">
              <w:rPr>
                <w:szCs w:val="24"/>
              </w:rPr>
              <w:t>явших участие в опросе населения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0B76A9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Регулярное оповещение населения </w:t>
            </w:r>
            <w:r w:rsidR="000B76A9">
              <w:rPr>
                <w:szCs w:val="24"/>
              </w:rPr>
              <w:t>района</w:t>
            </w:r>
            <w:r w:rsidRPr="00AE3BDE">
              <w:rPr>
                <w:szCs w:val="24"/>
              </w:rPr>
              <w:t xml:space="preserve"> о проведении опроса населения на сайте </w:t>
            </w:r>
            <w:r>
              <w:rPr>
                <w:szCs w:val="24"/>
              </w:rPr>
              <w:t>А</w:t>
            </w:r>
            <w:r w:rsidRPr="00AE3BDE">
              <w:rPr>
                <w:szCs w:val="24"/>
              </w:rPr>
              <w:t xml:space="preserve">дминистрации </w:t>
            </w:r>
            <w:r>
              <w:rPr>
                <w:szCs w:val="24"/>
              </w:rPr>
              <w:t xml:space="preserve">Юрьевецкого муниципального района </w:t>
            </w:r>
          </w:p>
        </w:tc>
        <w:tc>
          <w:tcPr>
            <w:tcW w:w="3793" w:type="dxa"/>
          </w:tcPr>
          <w:p w:rsidR="00107185" w:rsidRPr="00AE3BDE" w:rsidRDefault="000B76A9" w:rsidP="00B86826">
            <w:pPr>
              <w:jc w:val="center"/>
              <w:rPr>
                <w:szCs w:val="24"/>
              </w:rPr>
            </w:pPr>
            <w:r w:rsidRPr="000B76A9"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6434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AE3BDE">
              <w:rPr>
                <w:szCs w:val="24"/>
              </w:rPr>
              <w:t xml:space="preserve">величение числа жителей </w:t>
            </w:r>
            <w:r w:rsidR="006434D2">
              <w:rPr>
                <w:szCs w:val="24"/>
              </w:rPr>
              <w:t>района</w:t>
            </w:r>
            <w:r w:rsidRPr="00AE3BDE">
              <w:rPr>
                <w:szCs w:val="24"/>
              </w:rPr>
              <w:t>, при</w:t>
            </w:r>
            <w:r>
              <w:rPr>
                <w:szCs w:val="24"/>
              </w:rPr>
              <w:t>н</w:t>
            </w:r>
            <w:r w:rsidRPr="00AE3BDE">
              <w:rPr>
                <w:szCs w:val="24"/>
              </w:rPr>
              <w:t>явших участие в опросе населения</w:t>
            </w:r>
          </w:p>
        </w:tc>
      </w:tr>
      <w:tr w:rsidR="00107185" w:rsidRPr="00AE3BDE" w:rsidTr="00E57D31">
        <w:tc>
          <w:tcPr>
            <w:tcW w:w="554" w:type="dxa"/>
          </w:tcPr>
          <w:p w:rsidR="00107185" w:rsidRPr="00AE3BDE" w:rsidRDefault="00107185" w:rsidP="00D71B46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2" w:type="dxa"/>
          </w:tcPr>
          <w:p w:rsidR="00107185" w:rsidRPr="00AE3BDE" w:rsidRDefault="00107185" w:rsidP="001A74AF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Уведомление  руководителей муниципальных предприятий и </w:t>
            </w:r>
            <w:r>
              <w:rPr>
                <w:szCs w:val="24"/>
              </w:rPr>
              <w:t xml:space="preserve">казенных </w:t>
            </w:r>
            <w:r w:rsidRPr="00AE3BDE">
              <w:rPr>
                <w:szCs w:val="24"/>
              </w:rPr>
              <w:t xml:space="preserve">учреждений о необходимости организации участия сотрудников в опросе населения </w:t>
            </w:r>
          </w:p>
        </w:tc>
        <w:tc>
          <w:tcPr>
            <w:tcW w:w="3793" w:type="dxa"/>
          </w:tcPr>
          <w:p w:rsidR="00107185" w:rsidRPr="00AE3BDE" w:rsidRDefault="009A1751" w:rsidP="00B86826">
            <w:pPr>
              <w:jc w:val="center"/>
              <w:rPr>
                <w:szCs w:val="24"/>
              </w:rPr>
            </w:pPr>
            <w:r w:rsidRPr="00DF71BD">
              <w:rPr>
                <w:szCs w:val="24"/>
              </w:rPr>
              <w:t>Управление муниципальной службы, кадровой работы, архивного дела и правового обеспечения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2020</w:t>
            </w:r>
          </w:p>
        </w:tc>
        <w:tc>
          <w:tcPr>
            <w:tcW w:w="1701" w:type="dxa"/>
          </w:tcPr>
          <w:p w:rsidR="00107185" w:rsidRDefault="00107185" w:rsidP="00BF4F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2022</w:t>
            </w:r>
          </w:p>
          <w:p w:rsidR="00107185" w:rsidRPr="00AE3BDE" w:rsidRDefault="00107185" w:rsidP="00BF4F7D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107185" w:rsidRPr="00AE3BDE" w:rsidRDefault="00107185" w:rsidP="006434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AE3BDE">
              <w:rPr>
                <w:szCs w:val="24"/>
              </w:rPr>
              <w:t xml:space="preserve">величение числа жителей </w:t>
            </w:r>
            <w:r w:rsidR="006434D2">
              <w:rPr>
                <w:szCs w:val="24"/>
              </w:rPr>
              <w:t>район</w:t>
            </w:r>
            <w:r w:rsidRPr="00AE3BDE">
              <w:rPr>
                <w:szCs w:val="24"/>
              </w:rPr>
              <w:t>а, зарегистрированных на портале Госуслуг</w:t>
            </w:r>
          </w:p>
        </w:tc>
      </w:tr>
    </w:tbl>
    <w:p w:rsidR="00417557" w:rsidRDefault="00417557" w:rsidP="0037331E">
      <w:pPr>
        <w:rPr>
          <w:sz w:val="26"/>
          <w:szCs w:val="26"/>
        </w:rPr>
      </w:pPr>
    </w:p>
    <w:sectPr w:rsidR="00417557" w:rsidSect="000F5835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418" w:rsidRDefault="00895418" w:rsidP="00664C9B">
      <w:r>
        <w:separator/>
      </w:r>
    </w:p>
  </w:endnote>
  <w:endnote w:type="continuationSeparator" w:id="0">
    <w:p w:rsidR="00895418" w:rsidRDefault="00895418" w:rsidP="0066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418" w:rsidRDefault="00895418" w:rsidP="00664C9B">
      <w:r>
        <w:separator/>
      </w:r>
    </w:p>
  </w:footnote>
  <w:footnote w:type="continuationSeparator" w:id="0">
    <w:p w:rsidR="00895418" w:rsidRDefault="00895418" w:rsidP="00664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F7D" w:rsidRDefault="00BF4F7D" w:rsidP="00C83995">
    <w:pPr>
      <w:pStyle w:val="a9"/>
      <w:jc w:val="right"/>
    </w:pPr>
  </w:p>
  <w:p w:rsidR="00BF4F7D" w:rsidRDefault="00BF4F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30551"/>
    <w:multiLevelType w:val="hybridMultilevel"/>
    <w:tmpl w:val="6CEE573A"/>
    <w:lvl w:ilvl="0" w:tplc="AEA8FF7E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04F44630"/>
    <w:multiLevelType w:val="hybridMultilevel"/>
    <w:tmpl w:val="3B2EAA32"/>
    <w:lvl w:ilvl="0" w:tplc="839452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8D4955"/>
    <w:multiLevelType w:val="hybridMultilevel"/>
    <w:tmpl w:val="594070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373E55"/>
    <w:multiLevelType w:val="hybridMultilevel"/>
    <w:tmpl w:val="02781E14"/>
    <w:lvl w:ilvl="0" w:tplc="AEA8FF7E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" w15:restartNumberingAfterBreak="0">
    <w:nsid w:val="2D6E0C65"/>
    <w:multiLevelType w:val="multilevel"/>
    <w:tmpl w:val="7FF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633668"/>
    <w:multiLevelType w:val="hybridMultilevel"/>
    <w:tmpl w:val="49C6A0B6"/>
    <w:lvl w:ilvl="0" w:tplc="0419000D">
      <w:start w:val="1"/>
      <w:numFmt w:val="bullet"/>
      <w:lvlText w:val=""/>
      <w:lvlJc w:val="left"/>
      <w:pPr>
        <w:ind w:left="11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6" w15:restartNumberingAfterBreak="0">
    <w:nsid w:val="45A224D4"/>
    <w:multiLevelType w:val="multilevel"/>
    <w:tmpl w:val="D228F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7" w15:restartNumberingAfterBreak="0">
    <w:nsid w:val="4CAD5EBD"/>
    <w:multiLevelType w:val="hybridMultilevel"/>
    <w:tmpl w:val="F6604958"/>
    <w:lvl w:ilvl="0" w:tplc="3D487D44">
      <w:start w:val="1"/>
      <w:numFmt w:val="bullet"/>
      <w:suff w:val="space"/>
      <w:lvlText w:val="-"/>
      <w:lvlJc w:val="left"/>
      <w:pPr>
        <w:ind w:left="-141" w:firstLine="709"/>
      </w:pPr>
      <w:rPr>
        <w:rFonts w:ascii="Courier New" w:hAnsi="Courier New" w:hint="default"/>
        <w:color w:val="auto"/>
        <w:spacing w:val="0"/>
        <w:position w:val="0"/>
      </w:rPr>
    </w:lvl>
    <w:lvl w:ilvl="1" w:tplc="6158CAE2">
      <w:start w:val="9"/>
      <w:numFmt w:val="bullet"/>
      <w:lvlText w:val="•"/>
      <w:lvlJc w:val="left"/>
      <w:pPr>
        <w:ind w:left="2137" w:hanging="708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19339AB"/>
    <w:multiLevelType w:val="hybridMultilevel"/>
    <w:tmpl w:val="17BCE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CD5AFA"/>
    <w:multiLevelType w:val="hybridMultilevel"/>
    <w:tmpl w:val="DAC8BB3E"/>
    <w:lvl w:ilvl="0" w:tplc="0419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 w15:restartNumberingAfterBreak="0">
    <w:nsid w:val="597C4601"/>
    <w:multiLevelType w:val="multilevel"/>
    <w:tmpl w:val="B7C2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206E85"/>
    <w:multiLevelType w:val="hybridMultilevel"/>
    <w:tmpl w:val="C4381F66"/>
    <w:lvl w:ilvl="0" w:tplc="0B0C20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16D63E2"/>
    <w:multiLevelType w:val="multilevel"/>
    <w:tmpl w:val="29F297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61E5693F"/>
    <w:multiLevelType w:val="hybridMultilevel"/>
    <w:tmpl w:val="166A5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4024B"/>
    <w:multiLevelType w:val="hybridMultilevel"/>
    <w:tmpl w:val="26085B4C"/>
    <w:lvl w:ilvl="0" w:tplc="AEA8FF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3548C"/>
    <w:multiLevelType w:val="hybridMultilevel"/>
    <w:tmpl w:val="87125364"/>
    <w:lvl w:ilvl="0" w:tplc="CFE656B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970362E"/>
    <w:multiLevelType w:val="hybridMultilevel"/>
    <w:tmpl w:val="659EE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91A05"/>
    <w:multiLevelType w:val="hybridMultilevel"/>
    <w:tmpl w:val="C0621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33098"/>
    <w:multiLevelType w:val="hybridMultilevel"/>
    <w:tmpl w:val="06C874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0745D82"/>
    <w:multiLevelType w:val="hybridMultilevel"/>
    <w:tmpl w:val="21286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642AE9"/>
    <w:multiLevelType w:val="hybridMultilevel"/>
    <w:tmpl w:val="B5B0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E6B8C"/>
    <w:multiLevelType w:val="hybridMultilevel"/>
    <w:tmpl w:val="A2EA70E4"/>
    <w:lvl w:ilvl="0" w:tplc="839452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0"/>
  </w:num>
  <w:num w:numId="2">
    <w:abstractNumId w:val="13"/>
  </w:num>
  <w:num w:numId="3">
    <w:abstractNumId w:val="5"/>
  </w:num>
  <w:num w:numId="4">
    <w:abstractNumId w:val="3"/>
  </w:num>
  <w:num w:numId="5">
    <w:abstractNumId w:val="2"/>
  </w:num>
  <w:num w:numId="6">
    <w:abstractNumId w:val="14"/>
  </w:num>
  <w:num w:numId="7">
    <w:abstractNumId w:val="0"/>
  </w:num>
  <w:num w:numId="8">
    <w:abstractNumId w:val="16"/>
  </w:num>
  <w:num w:numId="9">
    <w:abstractNumId w:val="9"/>
  </w:num>
  <w:num w:numId="10">
    <w:abstractNumId w:val="19"/>
  </w:num>
  <w:num w:numId="11">
    <w:abstractNumId w:val="8"/>
  </w:num>
  <w:num w:numId="12">
    <w:abstractNumId w:val="18"/>
  </w:num>
  <w:num w:numId="13">
    <w:abstractNumId w:val="11"/>
  </w:num>
  <w:num w:numId="14">
    <w:abstractNumId w:val="21"/>
  </w:num>
  <w:num w:numId="15">
    <w:abstractNumId w:val="1"/>
  </w:num>
  <w:num w:numId="16">
    <w:abstractNumId w:val="15"/>
  </w:num>
  <w:num w:numId="17">
    <w:abstractNumId w:val="1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6"/>
  </w:num>
  <w:num w:numId="22">
    <w:abstractNumId w:val="12"/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F6"/>
    <w:rsid w:val="0001434C"/>
    <w:rsid w:val="0002003B"/>
    <w:rsid w:val="0002019D"/>
    <w:rsid w:val="00027654"/>
    <w:rsid w:val="000319D9"/>
    <w:rsid w:val="000323F9"/>
    <w:rsid w:val="00042F01"/>
    <w:rsid w:val="00051E85"/>
    <w:rsid w:val="00052F22"/>
    <w:rsid w:val="0005350A"/>
    <w:rsid w:val="00064553"/>
    <w:rsid w:val="0007616D"/>
    <w:rsid w:val="0007765D"/>
    <w:rsid w:val="000908E4"/>
    <w:rsid w:val="000945C8"/>
    <w:rsid w:val="000B1540"/>
    <w:rsid w:val="000B1FD0"/>
    <w:rsid w:val="000B3029"/>
    <w:rsid w:val="000B4C04"/>
    <w:rsid w:val="000B6EFC"/>
    <w:rsid w:val="000B7191"/>
    <w:rsid w:val="000B76A9"/>
    <w:rsid w:val="000D5CE8"/>
    <w:rsid w:val="000D6EE7"/>
    <w:rsid w:val="000E274E"/>
    <w:rsid w:val="000E5419"/>
    <w:rsid w:val="000E60F5"/>
    <w:rsid w:val="000F14F3"/>
    <w:rsid w:val="000F5835"/>
    <w:rsid w:val="000F6B8D"/>
    <w:rsid w:val="00105749"/>
    <w:rsid w:val="00107185"/>
    <w:rsid w:val="00124B92"/>
    <w:rsid w:val="00125354"/>
    <w:rsid w:val="0012556B"/>
    <w:rsid w:val="00127FA2"/>
    <w:rsid w:val="00133C9F"/>
    <w:rsid w:val="00137054"/>
    <w:rsid w:val="001409D8"/>
    <w:rsid w:val="00140F58"/>
    <w:rsid w:val="00142AB9"/>
    <w:rsid w:val="001479C1"/>
    <w:rsid w:val="00150E26"/>
    <w:rsid w:val="001750A1"/>
    <w:rsid w:val="00175ECD"/>
    <w:rsid w:val="001809AF"/>
    <w:rsid w:val="00182114"/>
    <w:rsid w:val="00182F6D"/>
    <w:rsid w:val="00184EC2"/>
    <w:rsid w:val="0019286E"/>
    <w:rsid w:val="00192ADF"/>
    <w:rsid w:val="001A74AF"/>
    <w:rsid w:val="001B1A92"/>
    <w:rsid w:val="001B2B92"/>
    <w:rsid w:val="001C06E8"/>
    <w:rsid w:val="001C54FE"/>
    <w:rsid w:val="001C6753"/>
    <w:rsid w:val="001C733F"/>
    <w:rsid w:val="001D3FBE"/>
    <w:rsid w:val="001E1839"/>
    <w:rsid w:val="001E4F8B"/>
    <w:rsid w:val="001E5DA7"/>
    <w:rsid w:val="001F168B"/>
    <w:rsid w:val="001F2B13"/>
    <w:rsid w:val="001F3358"/>
    <w:rsid w:val="00203D2A"/>
    <w:rsid w:val="0020596F"/>
    <w:rsid w:val="0020709C"/>
    <w:rsid w:val="00216205"/>
    <w:rsid w:val="00220930"/>
    <w:rsid w:val="00221D93"/>
    <w:rsid w:val="00231B0E"/>
    <w:rsid w:val="00233E16"/>
    <w:rsid w:val="00237BEF"/>
    <w:rsid w:val="002467A6"/>
    <w:rsid w:val="00255169"/>
    <w:rsid w:val="00255FCF"/>
    <w:rsid w:val="00260B89"/>
    <w:rsid w:val="00262888"/>
    <w:rsid w:val="002677C2"/>
    <w:rsid w:val="0027026D"/>
    <w:rsid w:val="00281BBD"/>
    <w:rsid w:val="00283DE5"/>
    <w:rsid w:val="002936AA"/>
    <w:rsid w:val="00293C61"/>
    <w:rsid w:val="00294C6E"/>
    <w:rsid w:val="002A155B"/>
    <w:rsid w:val="002B4D71"/>
    <w:rsid w:val="002B5913"/>
    <w:rsid w:val="002C007A"/>
    <w:rsid w:val="002C0311"/>
    <w:rsid w:val="002C3F42"/>
    <w:rsid w:val="002C5346"/>
    <w:rsid w:val="002D13E8"/>
    <w:rsid w:val="002D3179"/>
    <w:rsid w:val="002E0A5B"/>
    <w:rsid w:val="002E4DF7"/>
    <w:rsid w:val="002F76F8"/>
    <w:rsid w:val="00301F6D"/>
    <w:rsid w:val="00302536"/>
    <w:rsid w:val="00302D3E"/>
    <w:rsid w:val="00306BBA"/>
    <w:rsid w:val="00317BAD"/>
    <w:rsid w:val="00322ADB"/>
    <w:rsid w:val="0032311B"/>
    <w:rsid w:val="00331ED7"/>
    <w:rsid w:val="00334864"/>
    <w:rsid w:val="003513D0"/>
    <w:rsid w:val="0035334B"/>
    <w:rsid w:val="00357D70"/>
    <w:rsid w:val="003610B4"/>
    <w:rsid w:val="0037095D"/>
    <w:rsid w:val="00370B71"/>
    <w:rsid w:val="0037331E"/>
    <w:rsid w:val="00373F26"/>
    <w:rsid w:val="00374848"/>
    <w:rsid w:val="003776A8"/>
    <w:rsid w:val="00395D99"/>
    <w:rsid w:val="003A1446"/>
    <w:rsid w:val="003A4751"/>
    <w:rsid w:val="003A7D06"/>
    <w:rsid w:val="003B4171"/>
    <w:rsid w:val="003B42A0"/>
    <w:rsid w:val="003B4950"/>
    <w:rsid w:val="003B5C93"/>
    <w:rsid w:val="003C1895"/>
    <w:rsid w:val="003D241F"/>
    <w:rsid w:val="003D3618"/>
    <w:rsid w:val="003E589F"/>
    <w:rsid w:val="003F0B4B"/>
    <w:rsid w:val="003F1AA5"/>
    <w:rsid w:val="003F31E2"/>
    <w:rsid w:val="00400047"/>
    <w:rsid w:val="004029C8"/>
    <w:rsid w:val="00403BB7"/>
    <w:rsid w:val="004044F1"/>
    <w:rsid w:val="00404FB7"/>
    <w:rsid w:val="00405B5F"/>
    <w:rsid w:val="00406247"/>
    <w:rsid w:val="004123D2"/>
    <w:rsid w:val="00415583"/>
    <w:rsid w:val="00416E1C"/>
    <w:rsid w:val="00417557"/>
    <w:rsid w:val="004207CE"/>
    <w:rsid w:val="00420F74"/>
    <w:rsid w:val="00421C65"/>
    <w:rsid w:val="004220CC"/>
    <w:rsid w:val="00426148"/>
    <w:rsid w:val="00430446"/>
    <w:rsid w:val="004313F1"/>
    <w:rsid w:val="0043431D"/>
    <w:rsid w:val="004364D6"/>
    <w:rsid w:val="00441778"/>
    <w:rsid w:val="0045407B"/>
    <w:rsid w:val="004572B1"/>
    <w:rsid w:val="00464F25"/>
    <w:rsid w:val="004738E8"/>
    <w:rsid w:val="00475655"/>
    <w:rsid w:val="00477690"/>
    <w:rsid w:val="004800F7"/>
    <w:rsid w:val="00494AD2"/>
    <w:rsid w:val="004A3740"/>
    <w:rsid w:val="004B3E51"/>
    <w:rsid w:val="004C1A16"/>
    <w:rsid w:val="004D413A"/>
    <w:rsid w:val="004D5B5D"/>
    <w:rsid w:val="004D71E3"/>
    <w:rsid w:val="004D74DF"/>
    <w:rsid w:val="004E6C7B"/>
    <w:rsid w:val="00500C52"/>
    <w:rsid w:val="00507C9E"/>
    <w:rsid w:val="00510EB9"/>
    <w:rsid w:val="00511F90"/>
    <w:rsid w:val="00520281"/>
    <w:rsid w:val="005219B7"/>
    <w:rsid w:val="005221EF"/>
    <w:rsid w:val="005272CA"/>
    <w:rsid w:val="00532E9E"/>
    <w:rsid w:val="00533C33"/>
    <w:rsid w:val="00540717"/>
    <w:rsid w:val="00541CF3"/>
    <w:rsid w:val="00551C59"/>
    <w:rsid w:val="005554D4"/>
    <w:rsid w:val="005622EB"/>
    <w:rsid w:val="005708E3"/>
    <w:rsid w:val="00574E8D"/>
    <w:rsid w:val="005765E3"/>
    <w:rsid w:val="0058182B"/>
    <w:rsid w:val="00583731"/>
    <w:rsid w:val="00584E47"/>
    <w:rsid w:val="00585D11"/>
    <w:rsid w:val="0059626D"/>
    <w:rsid w:val="005A4CEB"/>
    <w:rsid w:val="005A5DF6"/>
    <w:rsid w:val="005A77E0"/>
    <w:rsid w:val="005B3F97"/>
    <w:rsid w:val="005C00D3"/>
    <w:rsid w:val="005C1116"/>
    <w:rsid w:val="005C11D1"/>
    <w:rsid w:val="005D734D"/>
    <w:rsid w:val="005E0F8E"/>
    <w:rsid w:val="005F098A"/>
    <w:rsid w:val="005F1488"/>
    <w:rsid w:val="005F1F5C"/>
    <w:rsid w:val="00603ADA"/>
    <w:rsid w:val="00610112"/>
    <w:rsid w:val="00612128"/>
    <w:rsid w:val="00612A70"/>
    <w:rsid w:val="00612B6E"/>
    <w:rsid w:val="00616D3E"/>
    <w:rsid w:val="006227A6"/>
    <w:rsid w:val="006231DD"/>
    <w:rsid w:val="0063331F"/>
    <w:rsid w:val="006340E9"/>
    <w:rsid w:val="006434D2"/>
    <w:rsid w:val="0065176B"/>
    <w:rsid w:val="00653A2A"/>
    <w:rsid w:val="006546CD"/>
    <w:rsid w:val="0065527B"/>
    <w:rsid w:val="006573E5"/>
    <w:rsid w:val="00664C9B"/>
    <w:rsid w:val="006819C8"/>
    <w:rsid w:val="00682DFB"/>
    <w:rsid w:val="00684DF6"/>
    <w:rsid w:val="00684F6D"/>
    <w:rsid w:val="006913C8"/>
    <w:rsid w:val="00693A58"/>
    <w:rsid w:val="00693DFF"/>
    <w:rsid w:val="00697E09"/>
    <w:rsid w:val="006A0083"/>
    <w:rsid w:val="006A6064"/>
    <w:rsid w:val="006B2783"/>
    <w:rsid w:val="006B3EB0"/>
    <w:rsid w:val="006B419E"/>
    <w:rsid w:val="006B42C7"/>
    <w:rsid w:val="006B447A"/>
    <w:rsid w:val="006C49B2"/>
    <w:rsid w:val="006C7D49"/>
    <w:rsid w:val="006D7F74"/>
    <w:rsid w:val="006F6333"/>
    <w:rsid w:val="006F6B90"/>
    <w:rsid w:val="00704088"/>
    <w:rsid w:val="00713E3C"/>
    <w:rsid w:val="00722B31"/>
    <w:rsid w:val="007255B3"/>
    <w:rsid w:val="00730757"/>
    <w:rsid w:val="00734A81"/>
    <w:rsid w:val="00737E64"/>
    <w:rsid w:val="00740BB9"/>
    <w:rsid w:val="00741355"/>
    <w:rsid w:val="0074402E"/>
    <w:rsid w:val="0074676D"/>
    <w:rsid w:val="007544E9"/>
    <w:rsid w:val="00754C85"/>
    <w:rsid w:val="00761D7C"/>
    <w:rsid w:val="00772498"/>
    <w:rsid w:val="00793456"/>
    <w:rsid w:val="00793A35"/>
    <w:rsid w:val="0079440A"/>
    <w:rsid w:val="00794C84"/>
    <w:rsid w:val="0079619A"/>
    <w:rsid w:val="007A2578"/>
    <w:rsid w:val="007A6090"/>
    <w:rsid w:val="007B7865"/>
    <w:rsid w:val="007C7601"/>
    <w:rsid w:val="007C77F9"/>
    <w:rsid w:val="007D1A67"/>
    <w:rsid w:val="007D1EAA"/>
    <w:rsid w:val="007D5A84"/>
    <w:rsid w:val="007E0BB9"/>
    <w:rsid w:val="007F675E"/>
    <w:rsid w:val="007F6C3E"/>
    <w:rsid w:val="007F73D5"/>
    <w:rsid w:val="0080529F"/>
    <w:rsid w:val="00810364"/>
    <w:rsid w:val="00813218"/>
    <w:rsid w:val="008139B6"/>
    <w:rsid w:val="00816AF1"/>
    <w:rsid w:val="00817070"/>
    <w:rsid w:val="008204F5"/>
    <w:rsid w:val="008279AA"/>
    <w:rsid w:val="00830DC2"/>
    <w:rsid w:val="0083403B"/>
    <w:rsid w:val="00836B45"/>
    <w:rsid w:val="008440CA"/>
    <w:rsid w:val="00851609"/>
    <w:rsid w:val="00852629"/>
    <w:rsid w:val="00881761"/>
    <w:rsid w:val="00882801"/>
    <w:rsid w:val="00895418"/>
    <w:rsid w:val="008A5D30"/>
    <w:rsid w:val="008A6E50"/>
    <w:rsid w:val="008B1CDE"/>
    <w:rsid w:val="008B41E2"/>
    <w:rsid w:val="008B4C5A"/>
    <w:rsid w:val="008C2187"/>
    <w:rsid w:val="008C247D"/>
    <w:rsid w:val="008C488E"/>
    <w:rsid w:val="008E0A6A"/>
    <w:rsid w:val="008E54DB"/>
    <w:rsid w:val="008F351E"/>
    <w:rsid w:val="009065B1"/>
    <w:rsid w:val="0091389A"/>
    <w:rsid w:val="009178D4"/>
    <w:rsid w:val="00923A0D"/>
    <w:rsid w:val="00926171"/>
    <w:rsid w:val="00926797"/>
    <w:rsid w:val="009311AA"/>
    <w:rsid w:val="0093293E"/>
    <w:rsid w:val="00935B33"/>
    <w:rsid w:val="00937F16"/>
    <w:rsid w:val="0095542D"/>
    <w:rsid w:val="00962304"/>
    <w:rsid w:val="009715B5"/>
    <w:rsid w:val="00976025"/>
    <w:rsid w:val="00985683"/>
    <w:rsid w:val="009902DF"/>
    <w:rsid w:val="00991783"/>
    <w:rsid w:val="00991D15"/>
    <w:rsid w:val="00992A3A"/>
    <w:rsid w:val="00992F4C"/>
    <w:rsid w:val="00994217"/>
    <w:rsid w:val="009A1751"/>
    <w:rsid w:val="009A260A"/>
    <w:rsid w:val="009B2A6E"/>
    <w:rsid w:val="009C2FAF"/>
    <w:rsid w:val="009D10B1"/>
    <w:rsid w:val="009D2A09"/>
    <w:rsid w:val="009D32B6"/>
    <w:rsid w:val="009D338D"/>
    <w:rsid w:val="009E1737"/>
    <w:rsid w:val="009E1849"/>
    <w:rsid w:val="009F4A6D"/>
    <w:rsid w:val="009F64EC"/>
    <w:rsid w:val="009F6B98"/>
    <w:rsid w:val="00A005BB"/>
    <w:rsid w:val="00A02C36"/>
    <w:rsid w:val="00A07F09"/>
    <w:rsid w:val="00A10496"/>
    <w:rsid w:val="00A436C9"/>
    <w:rsid w:val="00A53399"/>
    <w:rsid w:val="00A60E4E"/>
    <w:rsid w:val="00A6285C"/>
    <w:rsid w:val="00A65ED5"/>
    <w:rsid w:val="00A7191F"/>
    <w:rsid w:val="00A77CA4"/>
    <w:rsid w:val="00A86C0E"/>
    <w:rsid w:val="00A87319"/>
    <w:rsid w:val="00AA2D7C"/>
    <w:rsid w:val="00AB5278"/>
    <w:rsid w:val="00AC0D03"/>
    <w:rsid w:val="00AD57AD"/>
    <w:rsid w:val="00AD6101"/>
    <w:rsid w:val="00AE31F3"/>
    <w:rsid w:val="00AE37AF"/>
    <w:rsid w:val="00AE3BDE"/>
    <w:rsid w:val="00AF1D52"/>
    <w:rsid w:val="00AF2EE7"/>
    <w:rsid w:val="00AF655D"/>
    <w:rsid w:val="00B12250"/>
    <w:rsid w:val="00B13252"/>
    <w:rsid w:val="00B144F9"/>
    <w:rsid w:val="00B14B66"/>
    <w:rsid w:val="00B23005"/>
    <w:rsid w:val="00B26AB6"/>
    <w:rsid w:val="00B35769"/>
    <w:rsid w:val="00B3646B"/>
    <w:rsid w:val="00B3699B"/>
    <w:rsid w:val="00B40857"/>
    <w:rsid w:val="00B420BD"/>
    <w:rsid w:val="00B4304B"/>
    <w:rsid w:val="00B44F00"/>
    <w:rsid w:val="00B45079"/>
    <w:rsid w:val="00B57354"/>
    <w:rsid w:val="00B576C0"/>
    <w:rsid w:val="00B576FE"/>
    <w:rsid w:val="00B6656B"/>
    <w:rsid w:val="00B715AA"/>
    <w:rsid w:val="00B86636"/>
    <w:rsid w:val="00B86826"/>
    <w:rsid w:val="00B902A5"/>
    <w:rsid w:val="00B90CF4"/>
    <w:rsid w:val="00B93ADF"/>
    <w:rsid w:val="00BA3B2F"/>
    <w:rsid w:val="00BB0195"/>
    <w:rsid w:val="00BB074F"/>
    <w:rsid w:val="00BB3A59"/>
    <w:rsid w:val="00BB70F3"/>
    <w:rsid w:val="00BC2AA2"/>
    <w:rsid w:val="00BC77DF"/>
    <w:rsid w:val="00BD29CD"/>
    <w:rsid w:val="00BD4A83"/>
    <w:rsid w:val="00BD69B9"/>
    <w:rsid w:val="00BD7AB7"/>
    <w:rsid w:val="00BE5B21"/>
    <w:rsid w:val="00BF4F7D"/>
    <w:rsid w:val="00C03AE7"/>
    <w:rsid w:val="00C05280"/>
    <w:rsid w:val="00C169E4"/>
    <w:rsid w:val="00C1716C"/>
    <w:rsid w:val="00C23B4D"/>
    <w:rsid w:val="00C24787"/>
    <w:rsid w:val="00C25F41"/>
    <w:rsid w:val="00C30742"/>
    <w:rsid w:val="00C316E3"/>
    <w:rsid w:val="00C33D1C"/>
    <w:rsid w:val="00C36085"/>
    <w:rsid w:val="00C40315"/>
    <w:rsid w:val="00C533D2"/>
    <w:rsid w:val="00C540AC"/>
    <w:rsid w:val="00C5753A"/>
    <w:rsid w:val="00C61347"/>
    <w:rsid w:val="00C678F9"/>
    <w:rsid w:val="00C67C00"/>
    <w:rsid w:val="00C77917"/>
    <w:rsid w:val="00C81B2C"/>
    <w:rsid w:val="00C8363C"/>
    <w:rsid w:val="00C83995"/>
    <w:rsid w:val="00C86B71"/>
    <w:rsid w:val="00C8704A"/>
    <w:rsid w:val="00C92528"/>
    <w:rsid w:val="00CA745F"/>
    <w:rsid w:val="00CB34A3"/>
    <w:rsid w:val="00CB3656"/>
    <w:rsid w:val="00CB4FA3"/>
    <w:rsid w:val="00CB6A35"/>
    <w:rsid w:val="00CE2D72"/>
    <w:rsid w:val="00CF0070"/>
    <w:rsid w:val="00CF035C"/>
    <w:rsid w:val="00D02E97"/>
    <w:rsid w:val="00D10831"/>
    <w:rsid w:val="00D10FEF"/>
    <w:rsid w:val="00D21D3C"/>
    <w:rsid w:val="00D24765"/>
    <w:rsid w:val="00D41A87"/>
    <w:rsid w:val="00D4746D"/>
    <w:rsid w:val="00D620DC"/>
    <w:rsid w:val="00D632BC"/>
    <w:rsid w:val="00D71B46"/>
    <w:rsid w:val="00D72E75"/>
    <w:rsid w:val="00D861DA"/>
    <w:rsid w:val="00D87CF7"/>
    <w:rsid w:val="00D90268"/>
    <w:rsid w:val="00D93F42"/>
    <w:rsid w:val="00DA28E6"/>
    <w:rsid w:val="00DA2AF5"/>
    <w:rsid w:val="00DA7D30"/>
    <w:rsid w:val="00DB2A28"/>
    <w:rsid w:val="00DC4F67"/>
    <w:rsid w:val="00DC679D"/>
    <w:rsid w:val="00DD2A36"/>
    <w:rsid w:val="00DE06A9"/>
    <w:rsid w:val="00DF0603"/>
    <w:rsid w:val="00DF2FD3"/>
    <w:rsid w:val="00DF6E51"/>
    <w:rsid w:val="00DF71BD"/>
    <w:rsid w:val="00E014C2"/>
    <w:rsid w:val="00E01F86"/>
    <w:rsid w:val="00E06268"/>
    <w:rsid w:val="00E17384"/>
    <w:rsid w:val="00E203AC"/>
    <w:rsid w:val="00E212D1"/>
    <w:rsid w:val="00E248B3"/>
    <w:rsid w:val="00E262BB"/>
    <w:rsid w:val="00E26E34"/>
    <w:rsid w:val="00E31CB2"/>
    <w:rsid w:val="00E37AA6"/>
    <w:rsid w:val="00E41DD4"/>
    <w:rsid w:val="00E44489"/>
    <w:rsid w:val="00E45493"/>
    <w:rsid w:val="00E45741"/>
    <w:rsid w:val="00E4757F"/>
    <w:rsid w:val="00E51FF9"/>
    <w:rsid w:val="00E54B78"/>
    <w:rsid w:val="00E55724"/>
    <w:rsid w:val="00E57D31"/>
    <w:rsid w:val="00E65BB8"/>
    <w:rsid w:val="00E65C4A"/>
    <w:rsid w:val="00E728C4"/>
    <w:rsid w:val="00E75FB8"/>
    <w:rsid w:val="00E7637E"/>
    <w:rsid w:val="00E85B7E"/>
    <w:rsid w:val="00E86DFD"/>
    <w:rsid w:val="00EA11A9"/>
    <w:rsid w:val="00EA4217"/>
    <w:rsid w:val="00EA65AD"/>
    <w:rsid w:val="00EB28ED"/>
    <w:rsid w:val="00EB617B"/>
    <w:rsid w:val="00EC24B7"/>
    <w:rsid w:val="00EC303E"/>
    <w:rsid w:val="00ED1AF6"/>
    <w:rsid w:val="00ED622F"/>
    <w:rsid w:val="00ED7509"/>
    <w:rsid w:val="00EE43CA"/>
    <w:rsid w:val="00EF0999"/>
    <w:rsid w:val="00EF4C63"/>
    <w:rsid w:val="00EF5965"/>
    <w:rsid w:val="00EF7F2A"/>
    <w:rsid w:val="00F01B24"/>
    <w:rsid w:val="00F06851"/>
    <w:rsid w:val="00F12A9C"/>
    <w:rsid w:val="00F147D3"/>
    <w:rsid w:val="00F204C4"/>
    <w:rsid w:val="00F21DE9"/>
    <w:rsid w:val="00F453C6"/>
    <w:rsid w:val="00F52A11"/>
    <w:rsid w:val="00F57086"/>
    <w:rsid w:val="00F5784C"/>
    <w:rsid w:val="00F579EB"/>
    <w:rsid w:val="00F7026D"/>
    <w:rsid w:val="00F732CF"/>
    <w:rsid w:val="00F74A36"/>
    <w:rsid w:val="00F777A5"/>
    <w:rsid w:val="00F87A67"/>
    <w:rsid w:val="00F94F96"/>
    <w:rsid w:val="00FA17D8"/>
    <w:rsid w:val="00FA5C4E"/>
    <w:rsid w:val="00FB387F"/>
    <w:rsid w:val="00FC4503"/>
    <w:rsid w:val="00FC4D7B"/>
    <w:rsid w:val="00FD1BEE"/>
    <w:rsid w:val="00FE437E"/>
    <w:rsid w:val="00FF3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C5E8A2-739A-427B-BC10-01CC4ECC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</w:style>
  <w:style w:type="paragraph" w:styleId="1">
    <w:name w:val="heading 1"/>
    <w:basedOn w:val="a"/>
    <w:link w:val="10"/>
    <w:uiPriority w:val="99"/>
    <w:qFormat/>
    <w:rsid w:val="000B30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D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AF1D5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64C9B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664C9B"/>
    <w:rPr>
      <w:sz w:val="20"/>
    </w:rPr>
  </w:style>
  <w:style w:type="character" w:styleId="a8">
    <w:name w:val="footnote reference"/>
    <w:basedOn w:val="a0"/>
    <w:uiPriority w:val="99"/>
    <w:semiHidden/>
    <w:unhideWhenUsed/>
    <w:rsid w:val="00664C9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65E3"/>
  </w:style>
  <w:style w:type="paragraph" w:styleId="ab">
    <w:name w:val="footer"/>
    <w:basedOn w:val="a"/>
    <w:link w:val="ac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65E3"/>
  </w:style>
  <w:style w:type="paragraph" w:styleId="ad">
    <w:name w:val="Balloon Text"/>
    <w:basedOn w:val="a"/>
    <w:link w:val="ae"/>
    <w:uiPriority w:val="99"/>
    <w:semiHidden/>
    <w:unhideWhenUsed/>
    <w:rsid w:val="00BB3A5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3A59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rsid w:val="00FA17D8"/>
    <w:pPr>
      <w:shd w:val="clear" w:color="auto" w:fill="FFFFFF"/>
      <w:spacing w:line="322" w:lineRule="exact"/>
      <w:ind w:firstLine="700"/>
      <w:jc w:val="both"/>
    </w:pPr>
    <w:rPr>
      <w:rFonts w:eastAsia="Arial Unicode MS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FA17D8"/>
    <w:rPr>
      <w:rFonts w:eastAsia="Arial Unicode MS"/>
      <w:sz w:val="28"/>
      <w:szCs w:val="28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B3029"/>
    <w:rPr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unhideWhenUsed/>
    <w:rsid w:val="00985683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985683"/>
    <w:rPr>
      <w:color w:val="800080" w:themeColor="followedHyperlink"/>
      <w:u w:val="single"/>
    </w:rPr>
  </w:style>
  <w:style w:type="paragraph" w:customStyle="1" w:styleId="ConsPlusNormal">
    <w:name w:val="ConsPlusNormal"/>
    <w:qFormat/>
    <w:rsid w:val="008F351E"/>
    <w:pPr>
      <w:widowControl w:val="0"/>
      <w:autoSpaceDE w:val="0"/>
      <w:autoSpaceDN w:val="0"/>
      <w:spacing w:line="240" w:lineRule="auto"/>
    </w:pPr>
    <w:rPr>
      <w:rFonts w:ascii="Calibri" w:hAnsi="Calibri" w:cs="Calibri"/>
      <w:sz w:val="22"/>
      <w:lang w:eastAsia="ru-RU"/>
    </w:rPr>
  </w:style>
  <w:style w:type="paragraph" w:customStyle="1" w:styleId="formattext">
    <w:name w:val="formattext"/>
    <w:basedOn w:val="a"/>
    <w:rsid w:val="003F1AA5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3F1AA5"/>
  </w:style>
  <w:style w:type="paragraph" w:styleId="af3">
    <w:name w:val="No Spacing"/>
    <w:link w:val="af4"/>
    <w:uiPriority w:val="1"/>
    <w:qFormat/>
    <w:rsid w:val="003F1AA5"/>
    <w:pPr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3F1AA5"/>
    <w:rPr>
      <w:rFonts w:ascii="Calibri" w:eastAsia="Calibri" w:hAnsi="Calibri"/>
      <w:sz w:val="22"/>
      <w:szCs w:val="22"/>
    </w:rPr>
  </w:style>
  <w:style w:type="character" w:customStyle="1" w:styleId="im-mess-stack--tools">
    <w:name w:val="im-mess-stack--tools"/>
    <w:basedOn w:val="a0"/>
    <w:rsid w:val="00C67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5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0691">
              <w:marLeft w:val="780"/>
              <w:marRight w:val="4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16080">
              <w:marLeft w:val="-4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4028">
              <w:marLeft w:val="780"/>
              <w:marRight w:val="4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03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33591">
                      <w:marLeft w:val="-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83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9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848836">
              <w:marLeft w:val="-4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338">
              <w:marLeft w:val="780"/>
              <w:marRight w:val="4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1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5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9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5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public1774084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k.ru/profile/57412706490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D7FC8-67D0-49B1-991A-3EC835B52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4665</Words>
  <Characters>26596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Дина Александровна</dc:creator>
  <cp:lastModifiedBy>Елена</cp:lastModifiedBy>
  <cp:revision>2</cp:revision>
  <cp:lastPrinted>2020-06-08T06:15:00Z</cp:lastPrinted>
  <dcterms:created xsi:type="dcterms:W3CDTF">2020-06-10T07:02:00Z</dcterms:created>
  <dcterms:modified xsi:type="dcterms:W3CDTF">2020-06-10T07:02:00Z</dcterms:modified>
</cp:coreProperties>
</file>