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44" w:rsidRDefault="004F0467">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52450" cy="638175"/>
            <wp:effectExtent l="0" t="0" r="0"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rsidR="00884344" w:rsidRDefault="004F0467">
      <w:pPr>
        <w:spacing w:after="0" w:line="240" w:lineRule="auto"/>
        <w:jc w:val="center"/>
        <w:rPr>
          <w:rFonts w:ascii="Times New Roman" w:hAnsi="Times New Roman"/>
          <w:sz w:val="28"/>
          <w:szCs w:val="28"/>
        </w:rPr>
      </w:pPr>
      <w:r>
        <w:rPr>
          <w:rFonts w:ascii="Times New Roman" w:hAnsi="Times New Roman"/>
          <w:sz w:val="28"/>
          <w:szCs w:val="28"/>
        </w:rPr>
        <w:t>АДМИНИСТРАЦИЯ ЮРЬЕВЕЦКОГО МУНИЦИПАЛЬНОГО РАЙОНА</w:t>
      </w:r>
    </w:p>
    <w:p w:rsidR="00884344" w:rsidRDefault="004F0467">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ИВАНОВСКОЙ ОБЛАСТИ</w:t>
      </w:r>
    </w:p>
    <w:p w:rsidR="00884344" w:rsidRDefault="00884344">
      <w:pPr>
        <w:spacing w:after="0" w:line="240" w:lineRule="auto"/>
        <w:jc w:val="center"/>
        <w:rPr>
          <w:rFonts w:ascii="Times New Roman" w:hAnsi="Times New Roman"/>
          <w:sz w:val="28"/>
          <w:szCs w:val="28"/>
        </w:rPr>
      </w:pPr>
    </w:p>
    <w:p w:rsidR="00884344" w:rsidRPr="00FB656C" w:rsidRDefault="004F0467">
      <w:pPr>
        <w:spacing w:after="0" w:line="240" w:lineRule="auto"/>
        <w:jc w:val="center"/>
        <w:rPr>
          <w:rFonts w:ascii="Times New Roman" w:hAnsi="Times New Roman"/>
          <w:b/>
          <w:sz w:val="28"/>
          <w:szCs w:val="28"/>
        </w:rPr>
      </w:pPr>
      <w:r w:rsidRPr="00FB656C">
        <w:rPr>
          <w:rFonts w:ascii="Times New Roman" w:hAnsi="Times New Roman"/>
          <w:b/>
          <w:sz w:val="28"/>
          <w:szCs w:val="28"/>
        </w:rPr>
        <w:t>ПОСТАНОВЛЕНИЕ</w:t>
      </w:r>
    </w:p>
    <w:p w:rsidR="00C61AFF" w:rsidRDefault="00C61AFF">
      <w:pPr>
        <w:spacing w:after="0" w:line="240" w:lineRule="auto"/>
        <w:rPr>
          <w:rFonts w:ascii="Times New Roman" w:hAnsi="Times New Roman"/>
          <w:sz w:val="28"/>
          <w:szCs w:val="28"/>
          <w:u w:val="single"/>
        </w:rPr>
      </w:pPr>
    </w:p>
    <w:p w:rsidR="00884344" w:rsidRDefault="00FB656C">
      <w:pPr>
        <w:spacing w:after="0" w:line="240" w:lineRule="auto"/>
        <w:rPr>
          <w:rFonts w:ascii="Times New Roman" w:hAnsi="Times New Roman"/>
          <w:sz w:val="28"/>
          <w:szCs w:val="28"/>
        </w:rPr>
      </w:pPr>
      <w:bookmarkStart w:id="0" w:name="_GoBack"/>
      <w:bookmarkEnd w:id="0"/>
      <w:r>
        <w:rPr>
          <w:rFonts w:ascii="Times New Roman" w:hAnsi="Times New Roman"/>
          <w:sz w:val="28"/>
          <w:szCs w:val="28"/>
          <w:u w:val="single"/>
        </w:rPr>
        <w:t>о</w:t>
      </w:r>
      <w:r w:rsidR="004F0467">
        <w:rPr>
          <w:rFonts w:ascii="Times New Roman" w:hAnsi="Times New Roman"/>
          <w:sz w:val="28"/>
          <w:szCs w:val="28"/>
          <w:u w:val="single"/>
        </w:rPr>
        <w:t>т</w:t>
      </w:r>
      <w:r w:rsidR="00A617C7">
        <w:rPr>
          <w:rFonts w:ascii="Times New Roman" w:hAnsi="Times New Roman"/>
          <w:sz w:val="28"/>
          <w:szCs w:val="28"/>
          <w:u w:val="single"/>
        </w:rPr>
        <w:t xml:space="preserve"> 08.06.2022 года </w:t>
      </w:r>
      <w:r w:rsidR="004F0467">
        <w:rPr>
          <w:rFonts w:ascii="Times New Roman" w:hAnsi="Times New Roman"/>
          <w:sz w:val="28"/>
          <w:szCs w:val="28"/>
        </w:rPr>
        <w:t>№</w:t>
      </w:r>
      <w:r w:rsidR="00A617C7">
        <w:rPr>
          <w:rFonts w:ascii="Times New Roman" w:hAnsi="Times New Roman"/>
          <w:sz w:val="28"/>
          <w:szCs w:val="28"/>
        </w:rPr>
        <w:t>198</w:t>
      </w:r>
      <w:r w:rsidR="004F0467">
        <w:rPr>
          <w:rFonts w:ascii="Times New Roman" w:hAnsi="Times New Roman"/>
          <w:sz w:val="28"/>
          <w:szCs w:val="28"/>
        </w:rPr>
        <w:t xml:space="preserve"> </w:t>
      </w:r>
    </w:p>
    <w:p w:rsidR="00884344" w:rsidRDefault="004F0467">
      <w:pPr>
        <w:spacing w:after="0" w:line="240" w:lineRule="auto"/>
        <w:rPr>
          <w:rFonts w:ascii="Times New Roman" w:hAnsi="Times New Roman"/>
          <w:sz w:val="28"/>
          <w:szCs w:val="28"/>
        </w:rPr>
      </w:pPr>
      <w:r>
        <w:rPr>
          <w:rFonts w:ascii="Times New Roman" w:hAnsi="Times New Roman"/>
          <w:sz w:val="28"/>
          <w:szCs w:val="28"/>
        </w:rPr>
        <w:t>г. Юрьевец</w:t>
      </w:r>
    </w:p>
    <w:p w:rsidR="00884344" w:rsidRDefault="00884344">
      <w:pPr>
        <w:pStyle w:val="ConsPlusNormal"/>
        <w:ind w:firstLine="540"/>
        <w:jc w:val="both"/>
        <w:rPr>
          <w:rFonts w:ascii="Times New Roman" w:hAnsi="Times New Roman" w:cs="Times New Roman"/>
          <w:b/>
          <w:bCs/>
          <w:sz w:val="22"/>
          <w:szCs w:val="22"/>
        </w:rPr>
      </w:pPr>
    </w:p>
    <w:p w:rsidR="00884344" w:rsidRPr="0027152F" w:rsidRDefault="004F0467">
      <w:pPr>
        <w:pStyle w:val="ConsPlusNormal"/>
        <w:jc w:val="center"/>
        <w:rPr>
          <w:rFonts w:ascii="Times New Roman" w:hAnsi="Times New Roman" w:cs="Times New Roman"/>
          <w:b/>
          <w:bCs/>
          <w:sz w:val="28"/>
          <w:szCs w:val="28"/>
        </w:rPr>
      </w:pPr>
      <w:r w:rsidRPr="0027152F">
        <w:rPr>
          <w:rFonts w:ascii="Times New Roman" w:hAnsi="Times New Roman" w:cs="Times New Roman"/>
          <w:b/>
          <w:bCs/>
          <w:sz w:val="28"/>
          <w:szCs w:val="28"/>
        </w:rPr>
        <w:t>О мерах по реализации части 65.1 статьи 112</w:t>
      </w:r>
    </w:p>
    <w:p w:rsidR="00884344" w:rsidRDefault="004F0467">
      <w:pPr>
        <w:pStyle w:val="ConsPlusNormal"/>
        <w:jc w:val="center"/>
        <w:rPr>
          <w:rFonts w:ascii="Times New Roman" w:hAnsi="Times New Roman" w:cs="Times New Roman"/>
          <w:bCs/>
          <w:sz w:val="28"/>
          <w:szCs w:val="28"/>
        </w:rPr>
      </w:pPr>
      <w:r w:rsidRPr="0027152F">
        <w:rPr>
          <w:rFonts w:ascii="Times New Roman" w:hAnsi="Times New Roman" w:cs="Times New Roman"/>
          <w:b/>
          <w:bCs/>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84344" w:rsidRDefault="00884344">
      <w:pPr>
        <w:pStyle w:val="ConsPlusNormal"/>
        <w:ind w:firstLine="540"/>
        <w:jc w:val="both"/>
        <w:rPr>
          <w:rFonts w:ascii="Times New Roman" w:hAnsi="Times New Roman" w:cs="Times New Roman"/>
          <w:sz w:val="28"/>
          <w:szCs w:val="28"/>
        </w:rPr>
      </w:pP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Fonts w:ascii="Times New Roman" w:hAnsi="Times New Roman" w:cs="Times New Roman"/>
            <w:color w:val="0000FF"/>
            <w:sz w:val="28"/>
            <w:szCs w:val="28"/>
          </w:rPr>
          <w:t>частью 65.1 статьи 112</w:t>
        </w:r>
      </w:hyperlink>
      <w:r>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7"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Указа Президента Российской Федерации от 16.03.2022 N 121 "О мерах по обеспечению социально-экономической стабильности и защиты населения в Российской Федерации", </w:t>
      </w:r>
      <w:hyperlink r:id="rId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29.03.2022 N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постановлением Правительства Ивановской области от 18 мая 2022 г. N 246-п, администрация Юрьевецкого муниципального района постановляет:</w:t>
      </w:r>
    </w:p>
    <w:p w:rsidR="00884344" w:rsidRDefault="00884344">
      <w:pPr>
        <w:pStyle w:val="ConsPlusNormal"/>
        <w:ind w:firstLine="540"/>
        <w:jc w:val="both"/>
        <w:rPr>
          <w:rFonts w:ascii="Times New Roman" w:hAnsi="Times New Roman" w:cs="Times New Roman"/>
          <w:sz w:val="28"/>
          <w:szCs w:val="28"/>
        </w:rPr>
      </w:pP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Установить, что изменение по соглашению сторон существенных условий контрактов на закупку товаров, работ, услуг для обеспечения нужд Юрьевецкого муниципального района , Юрьевецкого городского поселения муниципальными заказчиками Юрьевецкого муниципального района, Юрьевецкого городского поселения, бюджетными учреждениями Юрьевецкого муниципального района, Юрьевецкого городского поселения, унитарными предприятиями Юрьевецкого муниципального района, Юрьевецкого городского поселения, заключенных до 01.01.2023 (далее - контракты, контракт), если при исполнении таких контрактов возникли не зависящие от сторон контрактов обстоятельства, влекущие невозможность их исполнения, при условии соблюдения положений </w:t>
      </w:r>
      <w:hyperlink r:id="rId9" w:history="1">
        <w:r>
          <w:rPr>
            <w:rFonts w:ascii="Times New Roman" w:hAnsi="Times New Roman" w:cs="Times New Roman"/>
            <w:color w:val="0000FF"/>
            <w:sz w:val="28"/>
            <w:szCs w:val="28"/>
          </w:rPr>
          <w:t>частей 1.3</w:t>
        </w:r>
      </w:hyperlink>
      <w:r>
        <w:rPr>
          <w:rFonts w:ascii="Times New Roman" w:hAnsi="Times New Roman" w:cs="Times New Roman"/>
          <w:sz w:val="28"/>
          <w:szCs w:val="28"/>
        </w:rPr>
        <w:t xml:space="preserve"> - </w:t>
      </w:r>
      <w:hyperlink r:id="rId10" w:history="1">
        <w:r>
          <w:rPr>
            <w:rFonts w:ascii="Times New Roman" w:hAnsi="Times New Roman" w:cs="Times New Roman"/>
            <w:color w:val="0000FF"/>
            <w:sz w:val="28"/>
            <w:szCs w:val="28"/>
          </w:rPr>
          <w:t>1.6 статьи 95</w:t>
        </w:r>
      </w:hyperlink>
      <w:r>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осуществляется на основании распоряжений администрации Юрьевецкого муниципального района Ивановской области.</w:t>
      </w:r>
    </w:p>
    <w:p w:rsidR="00A617C7"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по соглашению сторон существенных условий контракта в части установления условия о выплате аванса или увеличения предусмотренного контрактом размера авансового платежа изменение </w:t>
      </w:r>
      <w:r>
        <w:rPr>
          <w:rFonts w:ascii="Times New Roman" w:hAnsi="Times New Roman" w:cs="Times New Roman"/>
          <w:sz w:val="28"/>
          <w:szCs w:val="28"/>
        </w:rPr>
        <w:lastRenderedPageBreak/>
        <w:t xml:space="preserve">указанных существенных условий контракта осуществляется с соблюдением </w:t>
      </w:r>
    </w:p>
    <w:p w:rsidR="00A617C7" w:rsidRDefault="00A617C7">
      <w:pPr>
        <w:pStyle w:val="ConsPlusNormal"/>
        <w:ind w:firstLine="539"/>
        <w:jc w:val="both"/>
        <w:rPr>
          <w:rFonts w:ascii="Times New Roman" w:hAnsi="Times New Roman" w:cs="Times New Roman"/>
          <w:sz w:val="28"/>
          <w:szCs w:val="28"/>
        </w:rPr>
      </w:pP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размера обеспечения исполнения контракта, устанавливаемого в соответствии с федеральным законодательством, в пределах следующих размеров авансового платежа:</w:t>
      </w: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 в размере от 50 до 90 процентов суммы контракта, но не более лимитов бюджетных обязательств, доведенных до государственного заказчика, - если средства на финансовое обеспечение контракта подлежат в случаях, установленных в соответствии с бюджетным законодательством Российской Федерации, казначейскому сопровождению;</w:t>
      </w: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 в размере до 50 процентов суммы контракта, но не более лимитов бюджетных обязательств, доведенных до государственного заказчика, - если средства на финансовое обеспечение контракта не подлежат казначейскому сопровождению;</w:t>
      </w: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в размере от 50 до 90 процентов суммы контракта, заключенного бюджетными учреждениями Юрьевецкого муниципального района, Юрьевецкого городского поселения, унитарными предприятиями Юрьевецкого муниципального района, Юрьевецкого городского поселения, - если средства на финансовое обеспечение контракта подлежат в случаях, установленных в соответствии с бюджетным законодательством Российской Федерации, казначейскому сопровождению;</w:t>
      </w: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 в размере до 50 процентов суммы контракта, заключенного бюджетными учреждениями Юрьевецкого муниципального района, Юрьевецкого городского поселения, унитарными предприятиями Юрьевецкого муниципального района, Юрьевецкого городского поселения, - если средства на финансовое обеспечение контракта не подлежат казначейскому сопровождению.</w:t>
      </w:r>
    </w:p>
    <w:p w:rsidR="00884344" w:rsidRDefault="004F04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Изменение существенных условий контракта осуществляется в пределах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Исполнительный орган местного самоуправления Юрьевецкого муниципального района, осуществляющий функции главного распорядителя бюджетных средств и (или) учредителя казенных, бюджетных учреждений или в ведомственном подчинении которого находятся унитарные предприятия (далее - подведомственные учреждения (предприятия), на основании письменного предложения, поступившего от поставщика (подрядчика, исполнителя) (далее - поставщик), в случае если исполнительным органом местного самоуправления является стороной контракта, либо письменного предложения, полученного от поставщика подведомственным учреждением (предприятием), являющимся стороной контракта, и направленного в адрес исполнительного органа местного самоуправления, об изменении существенных условий контракта с приложением информации и документов, обосновывающих такое предложение, а также с указанием условий контракта, подлежащих изменению, вправе инициировать рассмотрение вопроса о необходимости изменения существенных условий контракта, направив </w:t>
      </w:r>
      <w:r>
        <w:rPr>
          <w:rFonts w:ascii="Times New Roman" w:hAnsi="Times New Roman" w:cs="Times New Roman"/>
          <w:sz w:val="28"/>
          <w:szCs w:val="28"/>
        </w:rPr>
        <w:lastRenderedPageBreak/>
        <w:t>обращение о необходимости изменения существенных условий контракта (далее - обращение) в Комитет  по управлению муниципальным имуществом, земельными отношениями и сельскому хозяйству администрации Юрьевецкого муниципального района), осуществляющим функции уполномоченного органа  в сфере закупок для муниципальных заказчиков,  орган муниципального финансового контроля Юрьевецкого муниципального района. В случае если изменение существенных условий контракта влечет установление условия о выплате аванса или изменение размера авансовых платежей, цены контракта, обращение направляется также в финансовый отдел администрации Юрьевецкого муниципального района.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Обращение подписывается руководителем заказчика и (или) главным распорядителем бюджетных средств, согласовывается с заместителем администрации Юрьевецкого муниципального района, курирующим соответствующее направление деятельности исполнительной власти органов местного самоуправления.</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обращению прилагаются следующая информация и документы:</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информация о реквизитах контракта (номер реестровой записи контракта, идентификационный код закупки, наименование заказчика, номер контракта, предмет контракта или наименование объекта закупки);</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письменное предложение поставщика об изменении существенных условий контракта (в том числе условия по изменению цены контракта, порядка и условий оплаты, сроков исполнения обязательств), содержащее сведения о наличии причинно-следственной связи между предлагаемыми изменениями и возникновением не зависящих от сторон контракта обстоятельств, влекущих невозможность его исполнения;</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обоснование наличия не зависящих от сторон обстоятельств, влекущих невозможность исполнения контракта в соответствии с действующими условиями контракта, с приложением подтверждающих документов;</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письменное согласие подведомственного учреждения (предприятия), являющегося стороной контракта, об изменении существенных условий контракта с указанием условий контракта, подлежащих изменению;</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сравнительная таблица предлагаемых изменений существенных условий контракта, подготовленная государственным заказчиком (заказчиком);</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финансово-экономическое обоснование необходимости изменения существенных условий контракта, в том числе обоснование изменения цены контракта, подготовленное в соответствии со статьей 22 Федерального закона от 05.04.2013 N 44-ФЗ "О контрактной системе в сфере закупок товаров, работ, услуг для обеспечения государственных и муниципальных нужд", если изменение существенных условий контракта влечет изменение цены контракта.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Комитет  по управлению муниципальным имуществом, земельными отношениями и сельскому хозяйству администрации Юрьевецкого муниципального района,  орган муниципального финансового контроля Юрьевецкого муниципального района, финансовый отдел администрации Юрьевецкого муниципального района в рамках установленной компетенции рассматривают обращение в течение 5 рабочих дней со дня его поступления, </w:t>
      </w:r>
      <w:r>
        <w:rPr>
          <w:rFonts w:ascii="Times New Roman" w:hAnsi="Times New Roman" w:cs="Times New Roman"/>
          <w:sz w:val="28"/>
          <w:szCs w:val="28"/>
        </w:rPr>
        <w:lastRenderedPageBreak/>
        <w:t>готовят и представляют в адрес заказчика и (или) главного распорядителя бюджетных средств, направившего обращение, заключения о возможности (невозможности) изменения существенных условий контракта.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неполного пакета документов указанные </w:t>
      </w:r>
      <w:r w:rsidR="003217DE">
        <w:rPr>
          <w:rFonts w:ascii="Times New Roman" w:hAnsi="Times New Roman" w:cs="Times New Roman"/>
          <w:sz w:val="28"/>
          <w:szCs w:val="28"/>
        </w:rPr>
        <w:t>органы исполнительной</w:t>
      </w:r>
      <w:r>
        <w:rPr>
          <w:rFonts w:ascii="Times New Roman" w:hAnsi="Times New Roman" w:cs="Times New Roman"/>
          <w:sz w:val="28"/>
          <w:szCs w:val="28"/>
        </w:rPr>
        <w:t xml:space="preserve"> власти Юрьевецкого муниципального района вправе запрашивать дополнительную информацию и документы, которые должны быть представлены в течение 2 рабочих дней со дня получения соответствующего запроса. В указанном случае срок подготовки заключения о возможности (невозможности) изменения существенных условий контракта составляет 7 рабочих дней со дня поступления обращения.</w:t>
      </w:r>
    </w:p>
    <w:p w:rsidR="00884344" w:rsidRDefault="004F0467">
      <w:pPr>
        <w:pStyle w:val="12"/>
        <w:spacing w:after="0" w:line="240" w:lineRule="auto"/>
        <w:ind w:firstLine="567"/>
        <w:jc w:val="both"/>
        <w:rPr>
          <w:rFonts w:ascii="Times New Roman" w:hAnsi="Times New Roman"/>
        </w:rPr>
      </w:pPr>
      <w:r>
        <w:rPr>
          <w:rFonts w:ascii="Times New Roman" w:hAnsi="Times New Roman"/>
        </w:rPr>
        <w:t xml:space="preserve">5. В случае поступления от органов исполнительной власти Юрьевецкого муниципального района, указанных в пункте 4 настоящего постановления заключений о возможности (невозможности) изменения существенных условий контракта заказчик (главный распорядитель средств местного бюджета) направляет обращение с приложением документов, предусмотренных пунктом 3 настоящего постановления, и указанных выше заключений заместителю главы Юрьевецкого муниципального района, курирующему направление деятельности заказчика  и (или) главного распорядителя бюджетных средств, который инициирует рассмотрение соответствующего обращения на очередном заседании штаба </w:t>
      </w:r>
      <w:r>
        <w:rPr>
          <w:rFonts w:ascii="Times New Roman" w:hAnsi="Times New Roman"/>
          <w:bCs/>
          <w:color w:val="000000"/>
        </w:rPr>
        <w:t>по улучшению инвестиционного климата в Юрьевецкого муниципального района (</w:t>
      </w:r>
      <w:r>
        <w:rPr>
          <w:rFonts w:ascii="Times New Roman" w:hAnsi="Times New Roman"/>
        </w:rPr>
        <w:t>далее - штаб).</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 результатам рассмотрения обращения штабом принимается одно из следующих решений:</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 согласовании изменения существенных условий контракта;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 отказе в согласовании изменения существенных условий контракта.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принимается штабом отдельно в отношении каждого условия, предлагаемого к изменению.</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Копия протокола заседания штаба направляется в адрес заказчика в срок не позднее 2 рабочих дней со дня его подписания.</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 случае получения копии протокола штаба, содержащей решение об отказе в согласовании изменения существенных условий контракта, заказчику и (или) главному распорядителю бюджетных средств направляется указанное решение в день его подписания.</w:t>
      </w:r>
    </w:p>
    <w:p w:rsidR="00884344" w:rsidRDefault="004F0467">
      <w:pPr>
        <w:spacing w:after="0" w:line="240" w:lineRule="auto"/>
        <w:ind w:firstLine="567"/>
        <w:jc w:val="both"/>
        <w:rPr>
          <w:rFonts w:ascii="Times New Roman" w:hAnsi="Times New Roman"/>
          <w:sz w:val="28"/>
          <w:szCs w:val="28"/>
        </w:rPr>
      </w:pPr>
      <w:r>
        <w:rPr>
          <w:rFonts w:ascii="Times New Roman" w:hAnsi="Times New Roman"/>
          <w:sz w:val="28"/>
          <w:szCs w:val="28"/>
        </w:rPr>
        <w:t>9. В случае получения копии протокола заседания штаба, содержащей решение о согласовании изменения существенных условий контракта, заказчик и (или) главный распорядитель бюджетных средств в срок не позднее 2 рабочих дней со дня его получения осуществляет подготовку проекта распоряжения администрации Юрьевецкого муниципального района в порядке, установленном распоряжением администрации Юрьевецкого муниципального района  от 13.03.2013г. №96 «Об утверждении Порядка  подготовки, оформления, издания  и согласования постановлений и распоряжений администрации Юрьевецкого муниципального района.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проекту распоряжения администрации Юрьевецкого муниципального района прилагаются:</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заключения органов местного самоуправления Юрьевецкого муниципального района, указанных в пункте 4 настоящего постановления;</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копия протокола заседания штаба, содержащего решение о согласовании изменения существенных условий контракта;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содержащая в том числе обоснование вносимых изменений существенных условий контракта и сведения об обстоятельствах, влекущих невозможность исполнения контракта, являющихся основаниями для изменения существенных условий контракта.</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Муниципальный заказчик заключает дополнительное соглашение к контракту об изменении существенных условий, в котором указываются реквизиты соответствующего распоряжения администрации Юрьевецкого муниципального района, указанного в пункте 9 настоящего постановления.</w:t>
      </w:r>
    </w:p>
    <w:p w:rsidR="00884344" w:rsidRDefault="004F0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Действие настоящего постановления не распространяется на контракты,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и которые заключены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кроме объектов финансовое обеспечение которых осуществляется за счет средств   федерального бюджета.</w:t>
      </w: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Pr="0027152F" w:rsidRDefault="004F0467" w:rsidP="0027152F">
      <w:pPr>
        <w:pStyle w:val="ConsPlusNormal"/>
        <w:jc w:val="both"/>
        <w:rPr>
          <w:rFonts w:ascii="Times New Roman" w:hAnsi="Times New Roman" w:cs="Times New Roman"/>
          <w:b/>
          <w:sz w:val="28"/>
          <w:szCs w:val="28"/>
        </w:rPr>
      </w:pPr>
      <w:r w:rsidRPr="0027152F">
        <w:rPr>
          <w:rFonts w:ascii="Times New Roman" w:hAnsi="Times New Roman" w:cs="Times New Roman"/>
          <w:b/>
          <w:sz w:val="28"/>
          <w:szCs w:val="28"/>
        </w:rPr>
        <w:t xml:space="preserve">Глава </w:t>
      </w:r>
    </w:p>
    <w:p w:rsidR="00884344" w:rsidRPr="0027152F" w:rsidRDefault="004F0467" w:rsidP="0027152F">
      <w:pPr>
        <w:pStyle w:val="ConsPlusNormal"/>
        <w:jc w:val="both"/>
        <w:rPr>
          <w:rFonts w:ascii="Times New Roman" w:hAnsi="Times New Roman" w:cs="Times New Roman"/>
          <w:b/>
          <w:sz w:val="28"/>
          <w:szCs w:val="28"/>
        </w:rPr>
      </w:pPr>
      <w:r w:rsidRPr="0027152F">
        <w:rPr>
          <w:rFonts w:ascii="Times New Roman" w:hAnsi="Times New Roman" w:cs="Times New Roman"/>
          <w:b/>
          <w:sz w:val="28"/>
          <w:szCs w:val="28"/>
        </w:rPr>
        <w:t xml:space="preserve">Юрьевецкого муниципального района         </w:t>
      </w:r>
      <w:r w:rsidR="00073B52">
        <w:rPr>
          <w:rFonts w:ascii="Times New Roman" w:hAnsi="Times New Roman" w:cs="Times New Roman"/>
          <w:b/>
          <w:sz w:val="28"/>
          <w:szCs w:val="28"/>
        </w:rPr>
        <w:t xml:space="preserve">       </w:t>
      </w:r>
      <w:r w:rsidRPr="0027152F">
        <w:rPr>
          <w:rFonts w:ascii="Times New Roman" w:hAnsi="Times New Roman" w:cs="Times New Roman"/>
          <w:b/>
          <w:sz w:val="28"/>
          <w:szCs w:val="28"/>
        </w:rPr>
        <w:t xml:space="preserve">    С.В.Жубаркин</w:t>
      </w: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884344" w:rsidRDefault="00884344">
      <w:pPr>
        <w:pStyle w:val="ConsPlusNormal"/>
        <w:ind w:firstLine="540"/>
        <w:jc w:val="both"/>
        <w:rPr>
          <w:rFonts w:ascii="Times New Roman" w:hAnsi="Times New Roman" w:cs="Times New Roman"/>
          <w:sz w:val="28"/>
          <w:szCs w:val="28"/>
        </w:rPr>
      </w:pPr>
    </w:p>
    <w:p w:rsidR="00A617C7" w:rsidRDefault="00A617C7">
      <w:pPr>
        <w:pStyle w:val="ConsPlusNormal"/>
        <w:ind w:firstLine="540"/>
        <w:jc w:val="both"/>
        <w:rPr>
          <w:rFonts w:ascii="Times New Roman" w:hAnsi="Times New Roman" w:cs="Times New Roman"/>
          <w:sz w:val="28"/>
          <w:szCs w:val="28"/>
        </w:rPr>
      </w:pPr>
    </w:p>
    <w:p w:rsidR="00A617C7" w:rsidRDefault="00A617C7">
      <w:pPr>
        <w:pStyle w:val="ConsPlusNormal"/>
        <w:ind w:firstLine="540"/>
        <w:jc w:val="both"/>
        <w:rPr>
          <w:rFonts w:ascii="Times New Roman" w:hAnsi="Times New Roman" w:cs="Times New Roman"/>
          <w:sz w:val="28"/>
          <w:szCs w:val="28"/>
        </w:rPr>
      </w:pPr>
    </w:p>
    <w:sectPr w:rsidR="00A617C7" w:rsidSect="00A617C7">
      <w:pgSz w:w="11906" w:h="16838"/>
      <w:pgMar w:top="426"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44"/>
    <w:rsid w:val="00073B52"/>
    <w:rsid w:val="0027152F"/>
    <w:rsid w:val="003217DE"/>
    <w:rsid w:val="004F0467"/>
    <w:rsid w:val="00884344"/>
    <w:rsid w:val="00A617C7"/>
    <w:rsid w:val="00C61AFF"/>
    <w:rsid w:val="00FB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line="240" w:lineRule="auto"/>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Arial" w:hAnsi="Arial" w:cs="Times New Roman"/>
      <w:b/>
      <w:kern w:val="28"/>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customStyle="1" w:styleId="a3">
    <w:name w:val="Стиль"/>
    <w:basedOn w:val="a"/>
    <w:next w:val="a4"/>
    <w:qFormat/>
    <w:pPr>
      <w:spacing w:before="240" w:after="60" w:line="240" w:lineRule="auto"/>
      <w:jc w:val="center"/>
    </w:pPr>
    <w:rPr>
      <w:rFonts w:ascii="Arial" w:hAnsi="Arial"/>
      <w:b/>
      <w:kern w:val="28"/>
      <w:sz w:val="32"/>
      <w:szCs w:val="20"/>
    </w:rPr>
  </w:style>
  <w:style w:type="paragraph" w:styleId="a5">
    <w:name w:val="Body Text"/>
    <w:basedOn w:val="a"/>
    <w:link w:val="a6"/>
    <w:uiPriority w:val="99"/>
    <w:pPr>
      <w:spacing w:after="120" w:line="240" w:lineRule="auto"/>
    </w:pPr>
    <w:rPr>
      <w:rFonts w:ascii="Times New Roman" w:hAnsi="Times New Roman"/>
      <w:sz w:val="20"/>
      <w:szCs w:val="20"/>
    </w:rPr>
  </w:style>
  <w:style w:type="character" w:customStyle="1" w:styleId="a6">
    <w:name w:val="Основной текст Знак"/>
    <w:basedOn w:val="a0"/>
    <w:link w:val="a5"/>
    <w:uiPriority w:val="99"/>
    <w:locked/>
    <w:rPr>
      <w:rFonts w:ascii="Times New Roman" w:hAnsi="Times New Roman" w:cs="Times New Roman"/>
      <w:sz w:val="20"/>
      <w:szCs w:val="20"/>
    </w:rPr>
  </w:style>
  <w:style w:type="paragraph" w:customStyle="1" w:styleId="11">
    <w:name w:val="Знак1 Знак Знак Знак"/>
    <w:basedOn w:val="a"/>
    <w:pPr>
      <w:spacing w:line="240" w:lineRule="exact"/>
    </w:pPr>
    <w:rPr>
      <w:rFonts w:ascii="Verdana" w:hAnsi="Verdana"/>
      <w:sz w:val="24"/>
      <w:szCs w:val="24"/>
      <w:lang w:val="en-US" w:eastAsia="en-US"/>
    </w:rPr>
  </w:style>
  <w:style w:type="paragraph" w:styleId="a4">
    <w:name w:val="Title"/>
    <w:basedOn w:val="a"/>
    <w:next w:val="a"/>
    <w:link w:val="a7"/>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a8">
    <w:name w:val="Основной текст_"/>
    <w:link w:val="12"/>
    <w:locked/>
    <w:rPr>
      <w:sz w:val="28"/>
    </w:rPr>
  </w:style>
  <w:style w:type="character" w:customStyle="1" w:styleId="a7">
    <w:name w:val="Название Знак"/>
    <w:basedOn w:val="a0"/>
    <w:link w:val="a4"/>
    <w:uiPriority w:val="10"/>
    <w:locked/>
    <w:rPr>
      <w:rFonts w:asciiTheme="majorHAnsi" w:eastAsiaTheme="majorEastAsia" w:hAnsiTheme="majorHAnsi" w:cs="Times New Roman"/>
      <w:b/>
      <w:bCs/>
      <w:kern w:val="28"/>
      <w:sz w:val="32"/>
      <w:szCs w:val="32"/>
    </w:rPr>
  </w:style>
  <w:style w:type="paragraph" w:customStyle="1" w:styleId="12">
    <w:name w:val="Основной текст1"/>
    <w:basedOn w:val="a"/>
    <w:link w:val="a8"/>
    <w:pPr>
      <w:widowControl w:val="0"/>
      <w:spacing w:after="180" w:line="276" w:lineRule="auto"/>
      <w:ind w:firstLine="400"/>
    </w:pPr>
    <w:rPr>
      <w:sz w:val="28"/>
      <w:szCs w:val="28"/>
    </w:rPr>
  </w:style>
  <w:style w:type="paragraph" w:styleId="a9">
    <w:name w:val="Balloon Text"/>
    <w:basedOn w:val="a"/>
    <w:link w:val="aa"/>
    <w:uiPriority w:val="99"/>
    <w:semiHidden/>
    <w:unhideWhenUsed/>
    <w:rsid w:val="002715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line="240" w:lineRule="auto"/>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Arial" w:hAnsi="Arial" w:cs="Times New Roman"/>
      <w:b/>
      <w:kern w:val="28"/>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customStyle="1" w:styleId="a3">
    <w:name w:val="Стиль"/>
    <w:basedOn w:val="a"/>
    <w:next w:val="a4"/>
    <w:qFormat/>
    <w:pPr>
      <w:spacing w:before="240" w:after="60" w:line="240" w:lineRule="auto"/>
      <w:jc w:val="center"/>
    </w:pPr>
    <w:rPr>
      <w:rFonts w:ascii="Arial" w:hAnsi="Arial"/>
      <w:b/>
      <w:kern w:val="28"/>
      <w:sz w:val="32"/>
      <w:szCs w:val="20"/>
    </w:rPr>
  </w:style>
  <w:style w:type="paragraph" w:styleId="a5">
    <w:name w:val="Body Text"/>
    <w:basedOn w:val="a"/>
    <w:link w:val="a6"/>
    <w:uiPriority w:val="99"/>
    <w:pPr>
      <w:spacing w:after="120" w:line="240" w:lineRule="auto"/>
    </w:pPr>
    <w:rPr>
      <w:rFonts w:ascii="Times New Roman" w:hAnsi="Times New Roman"/>
      <w:sz w:val="20"/>
      <w:szCs w:val="20"/>
    </w:rPr>
  </w:style>
  <w:style w:type="character" w:customStyle="1" w:styleId="a6">
    <w:name w:val="Основной текст Знак"/>
    <w:basedOn w:val="a0"/>
    <w:link w:val="a5"/>
    <w:uiPriority w:val="99"/>
    <w:locked/>
    <w:rPr>
      <w:rFonts w:ascii="Times New Roman" w:hAnsi="Times New Roman" w:cs="Times New Roman"/>
      <w:sz w:val="20"/>
      <w:szCs w:val="20"/>
    </w:rPr>
  </w:style>
  <w:style w:type="paragraph" w:customStyle="1" w:styleId="11">
    <w:name w:val="Знак1 Знак Знак Знак"/>
    <w:basedOn w:val="a"/>
    <w:pPr>
      <w:spacing w:line="240" w:lineRule="exact"/>
    </w:pPr>
    <w:rPr>
      <w:rFonts w:ascii="Verdana" w:hAnsi="Verdana"/>
      <w:sz w:val="24"/>
      <w:szCs w:val="24"/>
      <w:lang w:val="en-US" w:eastAsia="en-US"/>
    </w:rPr>
  </w:style>
  <w:style w:type="paragraph" w:styleId="a4">
    <w:name w:val="Title"/>
    <w:basedOn w:val="a"/>
    <w:next w:val="a"/>
    <w:link w:val="a7"/>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a8">
    <w:name w:val="Основной текст_"/>
    <w:link w:val="12"/>
    <w:locked/>
    <w:rPr>
      <w:sz w:val="28"/>
    </w:rPr>
  </w:style>
  <w:style w:type="character" w:customStyle="1" w:styleId="a7">
    <w:name w:val="Название Знак"/>
    <w:basedOn w:val="a0"/>
    <w:link w:val="a4"/>
    <w:uiPriority w:val="10"/>
    <w:locked/>
    <w:rPr>
      <w:rFonts w:asciiTheme="majorHAnsi" w:eastAsiaTheme="majorEastAsia" w:hAnsiTheme="majorHAnsi" w:cs="Times New Roman"/>
      <w:b/>
      <w:bCs/>
      <w:kern w:val="28"/>
      <w:sz w:val="32"/>
      <w:szCs w:val="32"/>
    </w:rPr>
  </w:style>
  <w:style w:type="paragraph" w:customStyle="1" w:styleId="12">
    <w:name w:val="Основной текст1"/>
    <w:basedOn w:val="a"/>
    <w:link w:val="a8"/>
    <w:pPr>
      <w:widowControl w:val="0"/>
      <w:spacing w:after="180" w:line="276" w:lineRule="auto"/>
      <w:ind w:firstLine="400"/>
    </w:pPr>
    <w:rPr>
      <w:sz w:val="28"/>
      <w:szCs w:val="28"/>
    </w:rPr>
  </w:style>
  <w:style w:type="paragraph" w:styleId="a9">
    <w:name w:val="Balloon Text"/>
    <w:basedOn w:val="a"/>
    <w:link w:val="aa"/>
    <w:uiPriority w:val="99"/>
    <w:semiHidden/>
    <w:unhideWhenUsed/>
    <w:rsid w:val="002715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628D7846BBCDF6F4855247564412DBAD252420A4D828CEFA73643975BA75DE1D281902587624F402789F4683D778B9A2CF54DF0DDFEA0W1u8K" TargetMode="External"/><Relationship Id="rId3" Type="http://schemas.openxmlformats.org/officeDocument/2006/relationships/settings" Target="settings.xml"/><Relationship Id="rId7" Type="http://schemas.openxmlformats.org/officeDocument/2006/relationships/hyperlink" Target="consultantplus://offline/ref=3AE628D7846BBCDF6F4855247564412DBAD250440949828CEFA73643975BA75DE1D281902587624F402789F4683D778B9A2CF54DF0DDFEA0W1u8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E628D7846BBCDF6F4855247564412DBAD254430D48828CEFA73643975BA75DE1D28190278762464F788CE179657A8A8532F355ECDFFCWAu0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3AE628D7846BBCDF6F4855247564412DBAD254430D48828CEFA73643975BA75DE1D281932C8E6645107D99F021687B959B34EB49EEDDWFuCK" TargetMode="External"/><Relationship Id="rId4" Type="http://schemas.openxmlformats.org/officeDocument/2006/relationships/webSettings" Target="webSettings.xml"/><Relationship Id="rId9" Type="http://schemas.openxmlformats.org/officeDocument/2006/relationships/hyperlink" Target="consultantplus://offline/ref=3AE628D7846BBCDF6F4855247564412DBAD254430D48828CEFA73643975BA75DE1D281932C8F6545107D99F021687B959B34EB49EEDDWFu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1950</Words>
  <Characters>11118</Characters>
  <Application>Microsoft Office Word</Application>
  <DocSecurity>2</DocSecurity>
  <Lines>92</Lines>
  <Paragraphs>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Ивановской области от 18.05.2022 N 246-п"О мерах по реализации части 65.1 статьи 112 Федерального закона от 05.04.2013 N 44-ФЗ "О контрактной системе в сфере закупок товаров, работ, услуг для обеспечения государственных и муниц</vt:lpstr>
    </vt:vector>
  </TitlesOfParts>
  <Company>КонсультантПлюс Версия 4021.00.65</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18.05.2022 N 246-п"О мерах по реализации части 65.1 статьи 112 Федерального закона от 05.04.2013 N 44-ФЗ "О контрактной системе в сфере закупок товаров, работ, услуг для обеспечения государственных и муниц</dc:title>
  <dc:subject/>
  <dc:creator>ТЕСТ</dc:creator>
  <cp:keywords/>
  <dc:description/>
  <cp:lastModifiedBy>Николай Тютин</cp:lastModifiedBy>
  <cp:revision>8</cp:revision>
  <dcterms:created xsi:type="dcterms:W3CDTF">2022-06-03T06:26:00Z</dcterms:created>
  <dcterms:modified xsi:type="dcterms:W3CDTF">2022-06-24T11:53:00Z</dcterms:modified>
</cp:coreProperties>
</file>